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ind w:left="0" w:leftChars="0" w:firstLine="2530" w:firstLineChars="7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color w:val="000000"/>
          <w:kern w:val="0"/>
          <w:sz w:val="36"/>
          <w:szCs w:val="36"/>
        </w:rPr>
        <w:t>中药</w:t>
      </w: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配方颗粒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配送企业遴选条件审查表</w:t>
      </w:r>
    </w:p>
    <w:bookmarkEnd w:id="0"/>
    <w:tbl>
      <w:tblPr>
        <w:tblStyle w:val="7"/>
        <w:tblW w:w="10854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773"/>
        <w:gridCol w:w="3082"/>
        <w:gridCol w:w="1513"/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855" w:type="dxa"/>
            <w:gridSpan w:val="2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遴选条件</w:t>
            </w:r>
          </w:p>
        </w:tc>
        <w:tc>
          <w:tcPr>
            <w:tcW w:w="1513" w:type="dxa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符合条件打√，否则打×</w:t>
            </w:r>
          </w:p>
        </w:tc>
        <w:tc>
          <w:tcPr>
            <w:tcW w:w="3641" w:type="dxa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证明材料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（复印件按顺序装订，原件备查）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restart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符合《中华人民共和国政府采购法》第二十二条的规定要求</w:t>
            </w:r>
          </w:p>
        </w:tc>
        <w:tc>
          <w:tcPr>
            <w:tcW w:w="3082" w:type="dxa"/>
            <w:vMerge w:val="restart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具有独立承担民事责任的能力</w:t>
            </w:r>
          </w:p>
        </w:tc>
        <w:tc>
          <w:tcPr>
            <w:tcW w:w="1513" w:type="dxa"/>
            <w:vMerge w:val="restart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1）企业法人证书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2）“信用中国”企业信用服务查询结果截图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3）中国政府采购网政府采购严重违法失信行为记录名单查询结果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4）《营业执照》、《药品经营许可证》及《药品生产许可证》（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yellow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中药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yellow"/>
                <w:shd w:val="clear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配方颗粒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具有良好的商业信誉和健全的财务会计制度</w:t>
            </w:r>
          </w:p>
        </w:tc>
        <w:tc>
          <w:tcPr>
            <w:tcW w:w="1513" w:type="dxa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在中国裁判文书网站、“信用中国”网站、中国政府采购网“中国政府采购严重违法失信为信息记录名单”、中国市场监管行政处罚文书网、国家企业信用信息公示系统的查询记录截图。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有依法缴纳税收和社会保障资金的良好记录</w:t>
            </w:r>
          </w:p>
        </w:tc>
        <w:tc>
          <w:tcPr>
            <w:tcW w:w="1513" w:type="dxa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出具上年度纳税信用评价信息（复印件加盖公章）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参加政府采购活动前三年内，在经营活动中没有重大违法记录</w:t>
            </w:r>
          </w:p>
        </w:tc>
        <w:tc>
          <w:tcPr>
            <w:tcW w:w="1513" w:type="dxa"/>
            <w:vMerge w:val="restart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1）国家企业信用信息公示系统、当地政府部门或相关监管机构的官方网站等查询结果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2）未与医院发生过纠纷，未在医院黑名单中（以医院记录为参考）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45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国家市场监管行政处罚文书网查询结果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855" w:type="dxa"/>
            <w:gridSpan w:val="2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药品配送企业需严格执行“两票制”，中药饮片除外</w:t>
            </w:r>
          </w:p>
        </w:tc>
        <w:tc>
          <w:tcPr>
            <w:tcW w:w="1513" w:type="dxa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附佐证材料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855" w:type="dxa"/>
            <w:gridSpan w:val="2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药品配送企业负责人为同一人不得同时参加遴选活动</w:t>
            </w:r>
          </w:p>
        </w:tc>
        <w:tc>
          <w:tcPr>
            <w:tcW w:w="1513" w:type="dxa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医疗机构人员审核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药品配送企业服务承诺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配送药品的质量保证书</w:t>
            </w:r>
          </w:p>
        </w:tc>
        <w:tc>
          <w:tcPr>
            <w:tcW w:w="1513" w:type="dxa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提供详细服务承诺，加盖企业公章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配送药品的及时性、完成率、配送准确度的保证</w:t>
            </w:r>
          </w:p>
        </w:tc>
        <w:tc>
          <w:tcPr>
            <w:tcW w:w="1513" w:type="dxa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配送药品的售后服务保证</w:t>
            </w:r>
          </w:p>
        </w:tc>
        <w:tc>
          <w:tcPr>
            <w:tcW w:w="1513" w:type="dxa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其他自主服务承诺方案</w:t>
            </w:r>
          </w:p>
        </w:tc>
        <w:tc>
          <w:tcPr>
            <w:tcW w:w="1513" w:type="dxa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</w:tcPr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618" w:type="dxa"/>
            <w:gridSpan w:val="2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医疗机构复核结果</w:t>
            </w:r>
          </w:p>
        </w:tc>
        <w:tc>
          <w:tcPr>
            <w:tcW w:w="8236" w:type="dxa"/>
            <w:gridSpan w:val="3"/>
            <w:vAlign w:val="center"/>
          </w:tcPr>
          <w:p>
            <w:pPr>
              <w:pStyle w:val="2"/>
              <w:widowControl w:val="0"/>
              <w:ind w:left="0" w:leftChars="0" w:firstLine="1265" w:firstLineChars="60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该配送企业是否能参与遴选： 是□     否□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ZjVmY2RiNzY2YmNjNDNjNDc5Nzc5NzJlZTljZWUifQ=="/>
  </w:docVars>
  <w:rsids>
    <w:rsidRoot w:val="00000000"/>
    <w:rsid w:val="09DD7DDC"/>
    <w:rsid w:val="105E5A1E"/>
    <w:rsid w:val="1B0A43E8"/>
    <w:rsid w:val="4FCF2E0E"/>
    <w:rsid w:val="5F6C252E"/>
    <w:rsid w:val="777C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2668</Words>
  <Characters>2790</Characters>
  <Lines>0</Lines>
  <Paragraphs>0</Paragraphs>
  <TotalTime>1</TotalTime>
  <ScaleCrop>false</ScaleCrop>
  <LinksUpToDate>false</LinksUpToDate>
  <CharactersWithSpaces>2937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2025-12-01T03:02:00Z</dcterms:created>
  <dc:creator>Administrator</dc:creator>
  <cp:lastModifiedBy>吴林强</cp:lastModifiedBy>
  <dcterms:modified xsi:type="dcterms:W3CDTF">2026-05-13T07:18:51Z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eyJoZGlkIjoiOWQ3MTY0ZWNmNWE3ZjJkYTg1Y2FiN2EwNjA0ZTJkYTYiLCJ1c2VySWQiOiIxMjYwMzYxNjU0In0=</vt:lpwstr>
  </property>
  <property fmtid="{D5CDD505-2E9C-101B-9397-08002B2CF9AE}" pid="4" name="ICV">
    <vt:lpwstr>FB4544BD1DDA40EE94DE8CC5071CBD07_13</vt:lpwstr>
  </property>
</Properties>
</file>