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桂林市中西医结合医院中西医百科数据平台采购项目需求参数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项目背景：为加强我院医师继续医学教育能力，满足临床、科研及教学工作中对中西医电子书籍、古籍文献的即时查询需求，提升我院中医药服务能力和中西医结合诊疗水平，拟采购一套专业的中西医百科数据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服务模式：IP段授权/机构年租用模式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、技术参数要求</w:t>
      </w:r>
    </w:p>
    <w:tbl>
      <w:tblPr>
        <w:tblStyle w:val="7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5754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模块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技术要求</w:t>
            </w:r>
          </w:p>
        </w:tc>
        <w:tc>
          <w:tcPr>
            <w:tcW w:w="219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关键指标验证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资源总量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入库中医典籍总量 ≥2000种（含珍稀刻本及影印本），方剂总量 ≥9万首，中药本草数据 ≥8000条</w:t>
            </w:r>
          </w:p>
        </w:tc>
        <w:tc>
          <w:tcPr>
            <w:tcW w:w="21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辞典整合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整合《中医方剂大辞典》《中药大辞典》《中医辞海》等权威工具书 ≥30部，形成专业词汇条目 ≥35万条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基础检索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支持多库勾选、跨库检索，检索结果实现条目化显示，可精确导出古籍原文及方剂组成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AI增强检索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采用自然语言处理技术，对检索结果自动归类至“病因病机”、“辨证论治”、“方剂”、“中药”、“经络腧穴”等标签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高级/书内检索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支持按朝代、著者、字段组合（与/或/非）检索；支持在书籍内部进行关键词精准定位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词网系统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具备同义辅助查询功能，基于 ≥7万条 专业词表，实现中西医术语的通检通查（如搜“中风”同时关联“脑卒中”）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辅助阅读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支持选中即查的辞典释义功能，集成至少30部辞典数据，实现多来源对比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数据可视化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提供“知识图谱”分析功能，可呈现某一病种或方剂的学术发展趋势图、用药频次统计分析及归经统计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智慧开方</w:t>
            </w:r>
          </w:p>
        </w:tc>
        <w:tc>
          <w:tcPr>
            <w:tcW w:w="57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提供基于古籍和名家医案的智能辅助决策参考，支持按症状推荐方剂。</w:t>
            </w:r>
          </w:p>
        </w:tc>
        <w:tc>
          <w:tcPr>
            <w:tcW w:w="2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数据依据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、商务及服务要求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（一）服务期限：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租用期 365天/年。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实施范围与交付：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合同签订后 3个工作日内 开通全院（包含留医部、分院、门诊部等所有院区）IP段权限。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支持院本部及分院区免密码自动登录访问。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3.至少给10个账号供院外IP同时使用数据库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并发与使用限制：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不限制并发用户数，全院职工均可随时访问。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支持移动端（微信公众号或APP）辅助访问功能（参考同类项目漫游服务要求）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instrText xml:space="preserve"> HYPERLINK "https://www.ynpfph.cn/info/i/20361.html" \t "https://chat.deepseek.com/a/chat/s/_blank" </w:instrTex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培训要求：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每年至少开展 1次 全院线下/线上培训。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根据科教科要求，可灵活增加培训场次（每年最多不超过10次），重点讲解古籍检索在科研选题中的应用。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售后服务：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提供7*24小时响应服务，遇使用故障需在2小时内远程解决。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每半年提供一次使用统计数据报告，含用户登录数、热门检索词、下载量等，用于评估采购效益 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instrText xml:space="preserve"> HYPERLINK "https://ggzy.hainan.gov.cn/ggzyjy/jyxx/003002/003002007/20260205/8a1d08139ba34bee019c2b8317dc0e33.html" \t "https://chat.deepseek.com/a/chat/s/_blank" </w:instrTex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、验收标准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平台功能完全满足上述技术参数要求。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全院范围内IP访问畅通，无地域或院区限制。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数据更新及时，提供的古籍影像清晰，OCR文字识别准确。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服务期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满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6个月，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支付合同金额50%；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服务期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满12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个月，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支付剩余合同金额50%</w:t>
      </w:r>
      <w:r>
        <w:rPr>
          <w:rFonts w:hint="default" w:ascii="仿宋_GB2312" w:hAnsi="仿宋_GB2312" w:eastAsia="仿宋_GB2312" w:cs="仿宋_GB2312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80AB4"/>
    <w:multiLevelType w:val="singleLevel"/>
    <w:tmpl w:val="69E80A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NGVkNmQ5NDQ5M2NmODdmZjAyMmI2ZDk4YTRjNTEifQ=="/>
  </w:docVars>
  <w:rsids>
    <w:rsidRoot w:val="00000000"/>
    <w:rsid w:val="1D1566E2"/>
    <w:rsid w:val="35FC6728"/>
    <w:rsid w:val="40CA0F70"/>
    <w:rsid w:val="498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1116</Characters>
  <Lines>0</Lines>
  <Paragraphs>0</Paragraphs>
  <TotalTime>2</TotalTime>
  <ScaleCrop>false</ScaleCrop>
  <LinksUpToDate>false</LinksUpToDate>
  <CharactersWithSpaces>1131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2026-03-03T04:10:00Z</dcterms:created>
  <dc:creator>lenovo</dc:creator>
  <cp:lastModifiedBy>停云落月</cp:lastModifiedBy>
  <dcterms:modified xsi:type="dcterms:W3CDTF">2026-05-13T04:04:55Z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eyJoZGlkIjoiYzk5MjY0M2FlZmZjMDQ0MWJjMTAzYzNmY2Y4ZjNhMjciLCJ1c2VySWQiOiIzODkzMjk4NzEifQ==</vt:lpwstr>
  </property>
  <property fmtid="{D5CDD505-2E9C-101B-9397-08002B2CF9AE}" pid="4" name="ICV">
    <vt:lpwstr>4520883EC1174DEDB41E0E88180414B0_12</vt:lpwstr>
  </property>
</Properties>
</file>