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数量：1台                                 控制价：8万元</w:t>
      </w:r>
    </w:p>
    <w:p>
      <w:pPr>
        <w:spacing w:line="360" w:lineRule="auto"/>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麻醉机技术参数</w:t>
      </w:r>
    </w:p>
    <w:p>
      <w:pPr>
        <w:pStyle w:val="51"/>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一、气源</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1.1单气源：氧气</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1.2氧气：低压安全保护装置，在供氧压低于200Kpa时报警</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1.3快速充氧范围25 - 75 L/min</w:t>
      </w:r>
    </w:p>
    <w:p>
      <w:pPr>
        <w:pStyle w:val="51"/>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二、流量计</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2.1氧气双管机械流量计，支持低流量、最低流量麻醉</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2.2流量计范围O</w:t>
      </w:r>
      <w:r>
        <w:rPr>
          <w:rFonts w:hint="eastAsia" w:ascii="仿宋" w:hAnsi="仿宋" w:eastAsia="仿宋" w:cs="仿宋"/>
          <w:sz w:val="28"/>
          <w:szCs w:val="28"/>
          <w:vertAlign w:val="subscript"/>
          <w:lang w:eastAsia="zh-CN"/>
        </w:rPr>
        <w:t>2</w:t>
      </w:r>
      <w:r>
        <w:rPr>
          <w:rFonts w:hint="eastAsia" w:ascii="仿宋" w:hAnsi="仿宋" w:eastAsia="仿宋" w:cs="仿宋"/>
          <w:sz w:val="28"/>
          <w:szCs w:val="28"/>
          <w:lang w:eastAsia="zh-CN"/>
        </w:rPr>
        <w:t xml:space="preserve"> ：0 - 10L/min</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8"/>
          <w:szCs w:val="28"/>
          <w:lang w:eastAsia="zh-CN"/>
        </w:rPr>
      </w:pPr>
      <w:bookmarkStart w:id="0" w:name="_Hlk159579787"/>
      <w:r>
        <w:rPr>
          <w:rFonts w:hint="eastAsia" w:ascii="仿宋" w:hAnsi="仿宋" w:eastAsia="仿宋" w:cs="仿宋"/>
          <w:b/>
          <w:sz w:val="28"/>
          <w:szCs w:val="28"/>
          <w:lang w:eastAsia="zh-CN"/>
        </w:rPr>
        <w:t>三、呼吸回路</w:t>
      </w:r>
    </w:p>
    <w:p>
      <w:pPr>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3.1 金属材质集成式呼吸回路设计</w:t>
      </w:r>
    </w:p>
    <w:p>
      <w:pPr>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3.2 采用上升式风箱设计，成人、儿童使用无需更换风箱</w:t>
      </w:r>
    </w:p>
    <w:p>
      <w:pPr>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3.3 APL阀金属材质，具备不对称压力刻度显示（0-70cmH</w:t>
      </w:r>
      <w:r>
        <w:rPr>
          <w:rFonts w:hint="eastAsia" w:ascii="仿宋" w:hAnsi="仿宋" w:eastAsia="仿宋" w:cs="仿宋"/>
          <w:sz w:val="28"/>
          <w:szCs w:val="28"/>
          <w:vertAlign w:val="subscript"/>
          <w:lang w:eastAsia="zh-CN"/>
        </w:rPr>
        <w:t>2</w:t>
      </w:r>
      <w:r>
        <w:rPr>
          <w:rFonts w:hint="eastAsia" w:ascii="仿宋" w:hAnsi="仿宋" w:eastAsia="仿宋" w:cs="仿宋"/>
          <w:sz w:val="28"/>
          <w:szCs w:val="28"/>
          <w:lang w:eastAsia="zh-CN"/>
        </w:rPr>
        <w:t>O)，至少6档精确调节，具备快排功能</w:t>
      </w:r>
    </w:p>
    <w:p>
      <w:pPr>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3.4 二氧化碳吸收罐容积不小于1.7L，方便拆卸</w:t>
      </w:r>
    </w:p>
    <w:p>
      <w:pPr>
        <w:pStyle w:val="51"/>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四、呼吸机</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4.1 气动电控呼吸机</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4.2 内置8英寸≥彩色触摸显示屏</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4.3 中文操作和显示，同屏显示至少2道波形</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4.4 通气模式：IPPV、PCV、SIMV-VC、SIMV-PC、PS/CPAP、MANUAL、STANDBY</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4.5 具有standby待机模式，患者类型可设置成人、儿童模式</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4.6 容量模式下潮气量设置：20ml-1500ml</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4.7 呼吸频率：4-100 次/分钟</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4.8 吸呼比：4:1到1:8</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4.9 PEEP:OFF，3-30cmH</w:t>
      </w:r>
      <w:r>
        <w:rPr>
          <w:rFonts w:hint="eastAsia" w:ascii="仿宋" w:hAnsi="仿宋" w:eastAsia="仿宋" w:cs="仿宋"/>
          <w:sz w:val="28"/>
          <w:szCs w:val="28"/>
          <w:vertAlign w:val="subscript"/>
          <w:lang w:eastAsia="zh-CN"/>
        </w:rPr>
        <w:t>2</w:t>
      </w:r>
      <w:r>
        <w:rPr>
          <w:rFonts w:hint="eastAsia" w:ascii="仿宋" w:hAnsi="仿宋" w:eastAsia="仿宋" w:cs="仿宋"/>
          <w:sz w:val="28"/>
          <w:szCs w:val="28"/>
          <w:lang w:eastAsia="zh-CN"/>
        </w:rPr>
        <w:t>O</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4.10可以通过主机操作按键实现手动机控一键转换功能，非回路扳手</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w:t>
      </w:r>
      <w:r>
        <w:rPr>
          <w:rFonts w:hint="eastAsia" w:ascii="仿宋" w:hAnsi="仿宋" w:eastAsia="仿宋" w:cs="仿宋"/>
          <w:sz w:val="28"/>
          <w:szCs w:val="28"/>
          <w:lang w:eastAsia="zh-CN"/>
        </w:rPr>
        <w:t>4.11 标配两种肺复张工具，控制性肺膨胀法和PEEP递增法</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4.12</w:t>
      </w:r>
      <w:r>
        <w:rPr>
          <w:rFonts w:hint="eastAsia" w:ascii="仿宋" w:hAnsi="仿宋" w:eastAsia="仿宋" w:cs="仿宋"/>
          <w:sz w:val="28"/>
          <w:szCs w:val="28"/>
          <w:lang w:eastAsia="zh-CN"/>
        </w:rPr>
        <w:t>标配后备电池使用时间≥120分钟</w:t>
      </w:r>
    </w:p>
    <w:p>
      <w:pPr>
        <w:pStyle w:val="51"/>
        <w:keepNext w:val="0"/>
        <w:keepLines w:val="0"/>
        <w:pageBreakBefore w:val="0"/>
        <w:widowControl/>
        <w:kinsoku/>
        <w:wordWrap/>
        <w:overflowPunct/>
        <w:topLinePunct w:val="0"/>
        <w:autoSpaceDE/>
        <w:autoSpaceDN/>
        <w:bidi w:val="0"/>
        <w:adjustRightInd/>
        <w:snapToGrid/>
        <w:spacing w:line="320" w:lineRule="exact"/>
        <w:ind w:left="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五、监测</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5.1 监测参数：呼吸频率、潮气量、分钟通气量、气道压（峰压平台压、平均压、PEEP）；可选配氧浓度监测</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5.2同屏显示实时压力时间、流速时间波形描记 </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w:t>
      </w:r>
      <w:r>
        <w:rPr>
          <w:rFonts w:hint="eastAsia" w:ascii="仿宋" w:hAnsi="仿宋" w:eastAsia="仿宋" w:cs="仿宋"/>
          <w:sz w:val="28"/>
          <w:szCs w:val="28"/>
          <w:lang w:eastAsia="zh-CN"/>
        </w:rPr>
        <w:t>5.3可监测压力容量环（P/V环）和流速容量环（F/V环）</w:t>
      </w:r>
    </w:p>
    <w:p>
      <w:pPr>
        <w:keepNext w:val="0"/>
        <w:keepLines w:val="0"/>
        <w:pageBreakBefore w:val="0"/>
        <w:widowControl/>
        <w:kinsoku/>
        <w:wordWrap/>
        <w:overflowPunct/>
        <w:topLinePunct w:val="0"/>
        <w:autoSpaceDE/>
        <w:autoSpaceDN/>
        <w:bidi w:val="0"/>
        <w:adjustRightInd/>
        <w:snapToGrid/>
        <w:spacing w:line="320" w:lineRule="exact"/>
        <w:ind w:left="577" w:leftChars="7"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5.4报警参数：分钟通气量上下限、气道压力上下限、氧浓度上下限、无潮气量、交流电源故障、持续气道高压、低驱动压</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六、麻药蒸发器</w:t>
      </w:r>
    </w:p>
    <w:p>
      <w:pPr>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6.1单蒸发器罐位，配备通过CE认证蒸发器一只，且麻醉机、蒸发器为同一品牌</w:t>
      </w:r>
    </w:p>
    <w:p>
      <w:pPr>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6.2 具备温度、流量、压力补偿功能</w:t>
      </w:r>
    </w:p>
    <w:bookmarkEnd w:id="0"/>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sz w:val="28"/>
          <w:szCs w:val="28"/>
          <w:lang w:eastAsia="zh-CN"/>
        </w:rPr>
        <w:br w:type="page"/>
      </w:r>
      <w:r>
        <w:rPr>
          <w:rFonts w:hint="eastAsia" w:ascii="仿宋" w:hAnsi="仿宋" w:eastAsia="仿宋" w:cs="仿宋"/>
          <w:b/>
          <w:sz w:val="32"/>
          <w:szCs w:val="32"/>
          <w:lang w:val="en-US" w:eastAsia="zh-CN"/>
        </w:rPr>
        <w:t>数量：1台                               控制价：4万元</w:t>
      </w:r>
    </w:p>
    <w:p>
      <w:pPr>
        <w:spacing w:line="360" w:lineRule="exact"/>
        <w:jc w:val="center"/>
        <w:rPr>
          <w:rFonts w:hint="eastAsia" w:ascii="仿宋" w:hAnsi="仿宋" w:eastAsia="仿宋" w:cs="仿宋"/>
          <w:sz w:val="28"/>
          <w:szCs w:val="28"/>
          <w:lang w:eastAsia="zh-CN"/>
        </w:rPr>
      </w:pPr>
    </w:p>
    <w:p>
      <w:pPr>
        <w:spacing w:line="360" w:lineRule="auto"/>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呼吸机技术参数</w:t>
      </w:r>
    </w:p>
    <w:p>
      <w:pPr>
        <w:pStyle w:val="51"/>
        <w:numPr>
          <w:ilvl w:val="0"/>
          <w:numId w:val="0"/>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line="240" w:lineRule="atLeast"/>
        <w:rPr>
          <w:rFonts w:hint="eastAsia" w:ascii="仿宋" w:hAnsi="仿宋" w:eastAsia="仿宋" w:cs="仿宋"/>
          <w:sz w:val="28"/>
          <w:szCs w:val="28"/>
        </w:rPr>
      </w:pP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适用于成人和儿童的急救转运呼吸机</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▲2.驱动方式：气动电控</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3.控制方式：容量控制</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4.显示方式：彩色显示屏≥5寸</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电源：AC100V～240V，50Hz/60Hz；DC12V；内置电池</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具备窒息后备通气功能</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7.续航不少于4.5小时</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▲8. 应至少具备以下通气方式： VCV、SIGH、SIMV-V、SPONT、 Manual</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9. 参数设置：</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9.1  潮气量设置范围不小于：0，20-2000ml</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9.2  呼吸频率设置范围不小于：1~120bpm</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9.3  呼气末正压：0~20cmH2O</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9.4  压力触发灵敏度：-20cmH2O~0cmH2O</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9.5  氧浓度：40%~100%   连续可调</w:t>
      </w:r>
    </w:p>
    <w:p>
      <w:pPr>
        <w:spacing w:line="360" w:lineRule="exact"/>
        <w:ind w:left="56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10. 监测：潮气量、分钟通气量、峰值压力、总呼吸频率、触发显示、交流供电指示、直流供电指示、充电指示、电池电量监测</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11. 呼吸波形监测：压力-时间波形。报警：气道压力上限、气道压力下限、分钟通气量上限、下限报警、氧气供应低、持续气道压力高报警、窒息、交流电源断电、电池电量低、系统故障报警等</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13. 多种供电方式：车载、适配器、内部电池、外接备用电池</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14. 具有CE、NMPA认证</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15. 符合IPX4防水等级</w:t>
      </w:r>
    </w:p>
    <w:p>
      <w:pPr>
        <w:spacing w:line="360" w:lineRule="exact"/>
        <w:ind w:left="480" w:hanging="560" w:hangingChars="200"/>
        <w:rPr>
          <w:rFonts w:hint="eastAsia" w:ascii="仿宋" w:hAnsi="仿宋" w:eastAsia="仿宋" w:cs="仿宋"/>
          <w:sz w:val="28"/>
          <w:szCs w:val="28"/>
          <w:lang w:eastAsia="zh-CN"/>
        </w:rPr>
      </w:pPr>
      <w:r>
        <w:rPr>
          <w:rFonts w:hint="eastAsia" w:ascii="仿宋" w:hAnsi="仿宋" w:eastAsia="仿宋" w:cs="仿宋"/>
          <w:sz w:val="28"/>
          <w:szCs w:val="28"/>
          <w:lang w:eastAsia="zh-CN"/>
        </w:rPr>
        <w:t>16. 符合EN1789救护车车载标准</w:t>
      </w:r>
    </w:p>
    <w:p>
      <w:pPr>
        <w:spacing w:line="3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r>
        <w:rPr>
          <w:rFonts w:hint="eastAsia" w:ascii="仿宋" w:hAnsi="仿宋" w:eastAsia="仿宋" w:cs="仿宋"/>
          <w:b/>
          <w:sz w:val="32"/>
          <w:szCs w:val="32"/>
          <w:lang w:val="en-US" w:eastAsia="zh-CN"/>
        </w:rPr>
        <w:t>数量：1台                               控制价：3.6万元</w:t>
      </w:r>
    </w:p>
    <w:p>
      <w:pPr>
        <w:spacing w:line="360" w:lineRule="exact"/>
        <w:jc w:val="center"/>
        <w:rPr>
          <w:rFonts w:hint="eastAsia" w:ascii="仿宋" w:hAnsi="仿宋" w:eastAsia="仿宋" w:cs="仿宋"/>
          <w:b/>
          <w:sz w:val="28"/>
          <w:szCs w:val="28"/>
          <w:lang w:val="en-US" w:eastAsia="zh-CN"/>
        </w:rPr>
      </w:pPr>
    </w:p>
    <w:p>
      <w:pPr>
        <w:spacing w:line="360" w:lineRule="auto"/>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val="en-US" w:eastAsia="zh-CN"/>
        </w:rPr>
        <w:t>除颤监护仪技术</w:t>
      </w:r>
      <w:r>
        <w:rPr>
          <w:rFonts w:hint="eastAsia" w:ascii="方正小标宋简体" w:hAnsi="方正小标宋简体" w:eastAsia="方正小标宋简体" w:cs="方正小标宋简体"/>
          <w:b/>
          <w:sz w:val="36"/>
          <w:szCs w:val="36"/>
          <w:lang w:eastAsia="zh-CN"/>
        </w:rPr>
        <w:t>参数</w:t>
      </w:r>
    </w:p>
    <w:p>
      <w:pPr>
        <w:pStyle w:val="51"/>
        <w:keepNext w:val="0"/>
        <w:keepLines w:val="0"/>
        <w:pageBreakBefore w:val="0"/>
        <w:widowControl/>
        <w:kinsoku/>
        <w:wordWrap/>
        <w:overflowPunct/>
        <w:topLinePunct w:val="0"/>
        <w:autoSpaceDE/>
        <w:autoSpaceDN/>
        <w:bidi w:val="0"/>
        <w:adjustRightInd/>
        <w:snapToGrid/>
        <w:spacing w:line="400" w:lineRule="exact"/>
        <w:ind w:left="559" w:leftChars="116" w:hanging="281" w:hanging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一、通用要求</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1.主机</w:t>
      </w:r>
      <w:r>
        <w:rPr>
          <w:rFonts w:hint="eastAsia" w:ascii="仿宋" w:hAnsi="仿宋" w:eastAsia="仿宋" w:cs="仿宋"/>
          <w:sz w:val="28"/>
          <w:szCs w:val="28"/>
          <w:lang w:eastAsia="zh-CN"/>
        </w:rPr>
        <w:t>屏幕：≥7英寸TFT彩色</w:t>
      </w:r>
      <w:r>
        <w:rPr>
          <w:rFonts w:hint="eastAsia" w:ascii="仿宋" w:hAnsi="仿宋" w:eastAsia="仿宋" w:cs="仿宋"/>
          <w:sz w:val="28"/>
          <w:szCs w:val="28"/>
          <w:lang w:val="en-US" w:eastAsia="zh-CN"/>
        </w:rPr>
        <w:t>液晶显示屏，分辨率≥800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480 </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主机重量（含电池）:≤</w:t>
      </w:r>
      <w:r>
        <w:rPr>
          <w:rFonts w:hint="eastAsia" w:ascii="仿宋" w:hAnsi="仿宋" w:eastAsia="仿宋" w:cs="仿宋"/>
          <w:sz w:val="28"/>
          <w:szCs w:val="28"/>
          <w:lang w:val="en-US" w:eastAsia="zh-CN"/>
        </w:rPr>
        <w:t>6.0</w:t>
      </w:r>
      <w:r>
        <w:rPr>
          <w:rFonts w:hint="eastAsia" w:ascii="仿宋" w:hAnsi="仿宋" w:eastAsia="仿宋" w:cs="仿宋"/>
          <w:sz w:val="28"/>
          <w:szCs w:val="28"/>
          <w:lang w:eastAsia="zh-CN"/>
        </w:rPr>
        <w:t>kg</w:t>
      </w:r>
      <w:r>
        <w:rPr>
          <w:rFonts w:hint="eastAsia" w:ascii="仿宋" w:hAnsi="仿宋" w:eastAsia="仿宋" w:cs="仿宋"/>
          <w:sz w:val="28"/>
          <w:szCs w:val="28"/>
          <w:lang w:val="en-US" w:eastAsia="zh-CN"/>
        </w:rPr>
        <w:t xml:space="preserve"> </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符合欧盟救护车标准EN1789:2020</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4.符合除颤国际专用安全标准 IEC60601-2-4:2018</w:t>
      </w:r>
    </w:p>
    <w:p>
      <w:pPr>
        <w:pStyle w:val="51"/>
        <w:keepNext w:val="0"/>
        <w:keepLines w:val="0"/>
        <w:pageBreakBefore w:val="0"/>
        <w:widowControl/>
        <w:kinsoku/>
        <w:wordWrap/>
        <w:overflowPunct/>
        <w:topLinePunct w:val="0"/>
        <w:autoSpaceDE/>
        <w:autoSpaceDN/>
        <w:bidi w:val="0"/>
        <w:adjustRightInd/>
        <w:snapToGrid/>
        <w:spacing w:line="40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通过</w:t>
      </w:r>
      <w:r>
        <w:rPr>
          <w:rFonts w:hint="eastAsia" w:ascii="仿宋" w:hAnsi="仿宋" w:eastAsia="仿宋" w:cs="仿宋"/>
          <w:sz w:val="28"/>
          <w:szCs w:val="28"/>
          <w:lang w:val="en-US" w:eastAsia="zh-CN"/>
        </w:rPr>
        <w:t>RTCA/DO-160G</w:t>
      </w:r>
      <w:r>
        <w:rPr>
          <w:rFonts w:hint="eastAsia" w:ascii="仿宋" w:hAnsi="仿宋" w:eastAsia="仿宋" w:cs="仿宋"/>
          <w:sz w:val="28"/>
          <w:szCs w:val="28"/>
          <w:lang w:eastAsia="zh-CN"/>
        </w:rPr>
        <w:t>航空测试认证</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防尘防水等级:IP54</w:t>
      </w:r>
      <w:r>
        <w:rPr>
          <w:rFonts w:hint="eastAsia" w:ascii="仿宋" w:hAnsi="仿宋" w:eastAsia="仿宋" w:cs="仿宋"/>
          <w:sz w:val="28"/>
          <w:szCs w:val="28"/>
          <w:lang w:val="en-US" w:eastAsia="zh-CN"/>
        </w:rPr>
        <w:t>以上</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7.通过自由跌落试验要求，可承受六面1m以上跌落冲击</w:t>
      </w:r>
    </w:p>
    <w:p>
      <w:pPr>
        <w:pStyle w:val="51"/>
        <w:keepNext w:val="0"/>
        <w:keepLines w:val="0"/>
        <w:pageBreakBefore w:val="0"/>
        <w:widowControl/>
        <w:kinsoku/>
        <w:wordWrap/>
        <w:overflowPunct/>
        <w:topLinePunct w:val="0"/>
        <w:autoSpaceDE/>
        <w:autoSpaceDN/>
        <w:bidi w:val="0"/>
        <w:adjustRightInd/>
        <w:snapToGrid/>
        <w:spacing w:line="400" w:lineRule="exact"/>
        <w:ind w:left="480" w:hanging="562" w:hanging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二、技术参数</w:t>
      </w:r>
    </w:p>
    <w:p>
      <w:pPr>
        <w:pStyle w:val="51"/>
        <w:keepNext w:val="0"/>
        <w:keepLines w:val="0"/>
        <w:pageBreakBefore w:val="0"/>
        <w:widowControl/>
        <w:kinsoku/>
        <w:wordWrap/>
        <w:overflowPunct/>
        <w:topLinePunct w:val="0"/>
        <w:autoSpaceDE/>
        <w:autoSpaceDN/>
        <w:bidi w:val="0"/>
        <w:adjustRightInd/>
        <w:snapToGrid/>
        <w:spacing w:line="40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▲1.采用</w:t>
      </w:r>
      <w:r>
        <w:rPr>
          <w:rFonts w:hint="eastAsia" w:ascii="仿宋" w:hAnsi="仿宋" w:eastAsia="仿宋" w:cs="仿宋"/>
          <w:sz w:val="28"/>
          <w:szCs w:val="28"/>
          <w:lang w:eastAsia="zh-CN"/>
        </w:rPr>
        <w:t>双相指数截断波（ BTE）</w:t>
      </w:r>
      <w:r>
        <w:rPr>
          <w:rFonts w:hint="eastAsia" w:ascii="仿宋" w:hAnsi="仿宋" w:eastAsia="仿宋" w:cs="仿宋"/>
          <w:sz w:val="28"/>
          <w:szCs w:val="28"/>
          <w:lang w:val="en-US" w:eastAsia="zh-CN"/>
        </w:rPr>
        <w:t>除颤波形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具有阻抗</w:t>
      </w:r>
      <w:r>
        <w:rPr>
          <w:rFonts w:hint="eastAsia" w:ascii="仿宋" w:hAnsi="仿宋" w:eastAsia="仿宋" w:cs="仿宋"/>
          <w:sz w:val="28"/>
          <w:szCs w:val="28"/>
          <w:lang w:eastAsia="zh-CN"/>
        </w:rPr>
        <w:t>自动补偿</w:t>
      </w:r>
      <w:r>
        <w:rPr>
          <w:rFonts w:hint="eastAsia" w:ascii="仿宋" w:hAnsi="仿宋" w:eastAsia="仿宋" w:cs="仿宋"/>
          <w:sz w:val="28"/>
          <w:szCs w:val="28"/>
          <w:lang w:val="en-US" w:eastAsia="zh-CN"/>
        </w:rPr>
        <w:t>,成人室颤患者体外首次除颤能量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150J，保证除颤成功率的同时，减少除颤损伤；</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2.除颤</w:t>
      </w:r>
      <w:r>
        <w:rPr>
          <w:rFonts w:hint="eastAsia" w:ascii="仿宋" w:hAnsi="仿宋" w:eastAsia="仿宋" w:cs="仿宋"/>
          <w:sz w:val="28"/>
          <w:szCs w:val="28"/>
          <w:lang w:eastAsia="zh-CN"/>
        </w:rPr>
        <w:t>能量选择最小为1J，</w:t>
      </w:r>
      <w:r>
        <w:rPr>
          <w:rFonts w:hint="eastAsia" w:ascii="仿宋" w:hAnsi="仿宋" w:eastAsia="仿宋" w:cs="仿宋"/>
          <w:sz w:val="28"/>
          <w:szCs w:val="28"/>
          <w:lang w:val="en-US" w:eastAsia="zh-CN"/>
        </w:rPr>
        <w:t>最大除颤能量360J，能量选择范围更大，全覆盖少数原本可除颤转复的病例因可选择的能量上限限制导致除颤无效的情况，提高除颤成功率和有效性 ；</w:t>
      </w:r>
    </w:p>
    <w:p>
      <w:pPr>
        <w:pStyle w:val="51"/>
        <w:keepNext w:val="0"/>
        <w:keepLines w:val="0"/>
        <w:pageBreakBefore w:val="0"/>
        <w:widowControl/>
        <w:numPr>
          <w:ilvl w:val="0"/>
          <w:numId w:val="0"/>
        </w:numPr>
        <w:kinsoku/>
        <w:wordWrap/>
        <w:overflowPunct/>
        <w:topLinePunct w:val="0"/>
        <w:autoSpaceDE/>
        <w:autoSpaceDN/>
        <w:bidi w:val="0"/>
        <w:adjustRightInd/>
        <w:snapToGrid/>
        <w:spacing w:line="400" w:lineRule="exact"/>
        <w:ind w:left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除颤能量选择范围：</w:t>
      </w:r>
      <w:r>
        <w:rPr>
          <w:rFonts w:hint="eastAsia" w:ascii="仿宋" w:hAnsi="仿宋" w:eastAsia="仿宋" w:cs="仿宋"/>
          <w:sz w:val="28"/>
          <w:szCs w:val="28"/>
          <w:lang w:eastAsia="zh-CN"/>
        </w:rPr>
        <w:t>能量分2</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档以上（</w:t>
      </w:r>
      <w:r>
        <w:rPr>
          <w:rFonts w:hint="eastAsia" w:ascii="仿宋" w:hAnsi="仿宋" w:eastAsia="仿宋" w:cs="仿宋"/>
          <w:sz w:val="28"/>
          <w:szCs w:val="28"/>
          <w:lang w:val="en-US" w:eastAsia="zh-CN"/>
        </w:rPr>
        <w:t>1/2/3/4/5/6/7/8/9/10/15/20/30/50/70/）</w:t>
      </w:r>
    </w:p>
    <w:p>
      <w:pPr>
        <w:pStyle w:val="51"/>
        <w:keepNext w:val="0"/>
        <w:keepLines w:val="0"/>
        <w:pageBreakBefore w:val="0"/>
        <w:widowControl/>
        <w:kinsoku/>
        <w:wordWrap/>
        <w:overflowPunct/>
        <w:topLinePunct w:val="0"/>
        <w:autoSpaceDE/>
        <w:autoSpaceDN/>
        <w:bidi w:val="0"/>
        <w:adjustRightInd/>
        <w:snapToGrid/>
        <w:spacing w:line="400" w:lineRule="exact"/>
        <w:ind w:left="480" w:hanging="560" w:hanging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100/150/170/200/300/360J）</w:t>
      </w:r>
      <w:r>
        <w:rPr>
          <w:rFonts w:hint="eastAsia" w:ascii="仿宋" w:hAnsi="仿宋" w:eastAsia="仿宋" w:cs="仿宋"/>
          <w:sz w:val="28"/>
          <w:szCs w:val="28"/>
          <w:lang w:eastAsia="zh-CN"/>
        </w:rPr>
        <w:t>，可通过体外电极板进行</w:t>
      </w:r>
      <w:r>
        <w:rPr>
          <w:rFonts w:hint="eastAsia" w:ascii="仿宋" w:hAnsi="仿宋" w:eastAsia="仿宋" w:cs="仿宋"/>
          <w:sz w:val="28"/>
          <w:szCs w:val="28"/>
          <w:lang w:val="en-US" w:eastAsia="zh-CN"/>
        </w:rPr>
        <w:t>调节</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旋钮式能量选择，快速选择能量，节约时间，</w:t>
      </w:r>
      <w:r>
        <w:rPr>
          <w:rFonts w:hint="eastAsia" w:ascii="仿宋" w:hAnsi="仿宋" w:eastAsia="仿宋" w:cs="仿宋"/>
          <w:sz w:val="28"/>
          <w:szCs w:val="28"/>
          <w:lang w:val="en-US" w:eastAsia="zh-CN"/>
        </w:rPr>
        <w:t xml:space="preserve">提高除颤成功率 </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5.除颤充电至200J</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5S，充电至360J</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8S </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病人阻抗范围：体外</w:t>
      </w:r>
      <w:r>
        <w:rPr>
          <w:rFonts w:hint="eastAsia" w:ascii="仿宋" w:hAnsi="仿宋" w:eastAsia="仿宋" w:cs="仿宋"/>
          <w:sz w:val="28"/>
          <w:szCs w:val="28"/>
          <w:lang w:val="en-US" w:eastAsia="zh-CN"/>
        </w:rPr>
        <w:t>手动</w:t>
      </w:r>
      <w:r>
        <w:rPr>
          <w:rFonts w:hint="eastAsia" w:ascii="仿宋" w:hAnsi="仿宋" w:eastAsia="仿宋" w:cs="仿宋"/>
          <w:sz w:val="28"/>
          <w:szCs w:val="28"/>
          <w:lang w:eastAsia="zh-CN"/>
        </w:rPr>
        <w:t>除颤，2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00</w:t>
      </w:r>
      <w:r>
        <w:rPr>
          <w:rFonts w:hint="eastAsia" w:ascii="仿宋" w:hAnsi="仿宋" w:eastAsia="仿宋" w:cs="仿宋"/>
          <w:sz w:val="28"/>
          <w:szCs w:val="28"/>
          <w:lang w:eastAsia="zh-CN"/>
        </w:rPr>
        <w:t>欧</w:t>
      </w:r>
      <w:r>
        <w:rPr>
          <w:rFonts w:hint="eastAsia" w:ascii="仿宋" w:hAnsi="仿宋" w:eastAsia="仿宋" w:cs="仿宋"/>
          <w:sz w:val="28"/>
          <w:szCs w:val="28"/>
          <w:lang w:val="en-US" w:eastAsia="zh-CN"/>
        </w:rPr>
        <w:t xml:space="preserve">范围以上 </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7.成人/儿童一体化电极板，至少</w:t>
      </w:r>
      <w:r>
        <w:rPr>
          <w:rFonts w:hint="eastAsia" w:ascii="仿宋" w:hAnsi="仿宋" w:eastAsia="仿宋" w:cs="仿宋"/>
          <w:sz w:val="28"/>
          <w:szCs w:val="28"/>
          <w:lang w:eastAsia="zh-CN"/>
        </w:rPr>
        <w:t>具有能量选择、充电、放电功能</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8.手动除颤电极板</w:t>
      </w:r>
      <w:r>
        <w:rPr>
          <w:rFonts w:hint="eastAsia" w:ascii="仿宋" w:hAnsi="仿宋" w:eastAsia="仿宋" w:cs="仿宋"/>
          <w:sz w:val="28"/>
          <w:szCs w:val="28"/>
          <w:lang w:eastAsia="zh-CN"/>
        </w:rPr>
        <w:t>具</w:t>
      </w:r>
      <w:r>
        <w:rPr>
          <w:rFonts w:hint="eastAsia" w:ascii="仿宋" w:hAnsi="仿宋" w:eastAsia="仿宋" w:cs="仿宋"/>
          <w:sz w:val="28"/>
          <w:szCs w:val="28"/>
          <w:lang w:val="en-US" w:eastAsia="zh-CN"/>
        </w:rPr>
        <w:t>有</w:t>
      </w:r>
      <w:r>
        <w:rPr>
          <w:rFonts w:hint="eastAsia" w:ascii="仿宋" w:hAnsi="仿宋" w:eastAsia="仿宋" w:cs="仿宋"/>
          <w:sz w:val="28"/>
          <w:szCs w:val="28"/>
          <w:lang w:eastAsia="zh-CN"/>
        </w:rPr>
        <w:t>阻抗提示灯，屏幕</w:t>
      </w:r>
      <w:r>
        <w:rPr>
          <w:rFonts w:hint="eastAsia" w:ascii="仿宋" w:hAnsi="仿宋" w:eastAsia="仿宋" w:cs="仿宋"/>
          <w:sz w:val="28"/>
          <w:szCs w:val="28"/>
          <w:lang w:val="en-US" w:eastAsia="zh-CN"/>
        </w:rPr>
        <w:t>可</w:t>
      </w:r>
      <w:r>
        <w:rPr>
          <w:rFonts w:hint="eastAsia" w:ascii="仿宋" w:hAnsi="仿宋" w:eastAsia="仿宋" w:cs="仿宋"/>
          <w:sz w:val="28"/>
          <w:szCs w:val="28"/>
          <w:lang w:eastAsia="zh-CN"/>
        </w:rPr>
        <w:t>显示具体阻抗数值</w:t>
      </w:r>
      <w:r>
        <w:rPr>
          <w:rFonts w:hint="eastAsia" w:ascii="仿宋" w:hAnsi="仿宋" w:eastAsia="仿宋" w:cs="仿宋"/>
          <w:sz w:val="28"/>
          <w:szCs w:val="28"/>
          <w:lang w:val="en-US" w:eastAsia="zh-CN"/>
        </w:rPr>
        <w:t xml:space="preserve"> ，屏幕阻抗指示条颜色区分阻抗范围</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AED功能具备一键切换成人</w:t>
      </w:r>
      <w:r>
        <w:rPr>
          <w:rFonts w:hint="eastAsia" w:ascii="仿宋" w:hAnsi="仿宋" w:eastAsia="仿宋" w:cs="仿宋"/>
          <w:sz w:val="28"/>
          <w:szCs w:val="28"/>
          <w:lang w:val="en-US" w:eastAsia="zh-CN"/>
        </w:rPr>
        <w:t>和</w:t>
      </w:r>
      <w:r>
        <w:rPr>
          <w:rFonts w:hint="eastAsia" w:ascii="仿宋" w:hAnsi="仿宋" w:eastAsia="仿宋" w:cs="仿宋"/>
          <w:sz w:val="28"/>
          <w:szCs w:val="28"/>
          <w:lang w:eastAsia="zh-CN"/>
        </w:rPr>
        <w:t>儿童模式</w:t>
      </w:r>
      <w:r>
        <w:rPr>
          <w:rFonts w:hint="eastAsia" w:ascii="仿宋" w:hAnsi="仿宋" w:eastAsia="仿宋" w:cs="仿宋"/>
          <w:sz w:val="28"/>
          <w:szCs w:val="28"/>
          <w:lang w:val="en-US" w:eastAsia="zh-CN"/>
        </w:rPr>
        <w:t xml:space="preserve"> </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支持</w:t>
      </w:r>
      <w:r>
        <w:rPr>
          <w:rFonts w:hint="eastAsia" w:ascii="仿宋" w:hAnsi="仿宋" w:eastAsia="仿宋" w:cs="仿宋"/>
          <w:sz w:val="28"/>
          <w:szCs w:val="28"/>
          <w:lang w:val="en-US" w:eastAsia="zh-CN"/>
        </w:rPr>
        <w:t>指导</w:t>
      </w:r>
      <w:r>
        <w:rPr>
          <w:rFonts w:hint="eastAsia" w:ascii="仿宋" w:hAnsi="仿宋" w:eastAsia="仿宋" w:cs="仿宋"/>
          <w:sz w:val="28"/>
          <w:szCs w:val="28"/>
          <w:lang w:eastAsia="zh-CN"/>
        </w:rPr>
        <w:t>CPR辅助功能，符合20</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 xml:space="preserve"> AHA/ERC指南</w:t>
      </w:r>
      <w:r>
        <w:rPr>
          <w:rFonts w:hint="eastAsia" w:ascii="仿宋" w:hAnsi="仿宋" w:eastAsia="仿宋" w:cs="仿宋"/>
          <w:sz w:val="28"/>
          <w:szCs w:val="28"/>
          <w:lang w:val="en-US" w:eastAsia="zh-CN"/>
        </w:rPr>
        <w:t xml:space="preserve"> </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11.体外起搏模式：按需起搏、固定频率起搏，具有降速起搏功能（降速为原值的1/4）</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11.1.</w:t>
      </w:r>
      <w:r>
        <w:rPr>
          <w:rFonts w:hint="eastAsia" w:ascii="仿宋" w:hAnsi="仿宋" w:eastAsia="仿宋" w:cs="仿宋"/>
          <w:sz w:val="28"/>
          <w:szCs w:val="28"/>
          <w:lang w:eastAsia="zh-CN"/>
        </w:rPr>
        <w:t>起搏波形：单相方波，脉冲宽度</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20ms</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11.2.起搏频率：40ppm～170ppm范围以上</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11.3.起搏电流：</w:t>
      </w:r>
      <w:r>
        <w:rPr>
          <w:rFonts w:hint="eastAsia" w:ascii="仿宋" w:hAnsi="仿宋" w:eastAsia="仿宋" w:cs="仿宋"/>
          <w:sz w:val="28"/>
          <w:szCs w:val="28"/>
          <w:lang w:eastAsia="zh-CN"/>
        </w:rPr>
        <w:t>0mA～200mA</w:t>
      </w:r>
      <w:r>
        <w:rPr>
          <w:rFonts w:hint="eastAsia" w:ascii="仿宋" w:hAnsi="仿宋" w:eastAsia="仿宋" w:cs="仿宋"/>
          <w:sz w:val="28"/>
          <w:szCs w:val="28"/>
          <w:lang w:val="en-US" w:eastAsia="zh-CN"/>
        </w:rPr>
        <w:t>范围以上</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12.至少标配5导联心电（ECG)、呼吸（Resp）、体温（Temp）等监护功能 </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13.监护患者类型：新生儿、儿童、成人3类</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14.心电监护模式：具有监护模式，治疗模式，诊断模式3种</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15.ECG 扫描速度包括：6.25mm/s、12.5mm/s、25mm/s、50mm/s4种以上</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16.ECG 灵敏度：×0.25、×0.5、 ×1、×2、×4等5种以上</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17.心率测量：</w:t>
      </w:r>
      <w:r>
        <w:rPr>
          <w:rFonts w:hint="eastAsia" w:ascii="仿宋" w:hAnsi="仿宋" w:eastAsia="仿宋" w:cs="仿宋"/>
          <w:sz w:val="28"/>
          <w:szCs w:val="28"/>
          <w:lang w:eastAsia="zh-CN"/>
        </w:rPr>
        <w:t>成人：15bmp～300bpm</w:t>
      </w:r>
      <w:r>
        <w:rPr>
          <w:rFonts w:hint="eastAsia" w:ascii="仿宋" w:hAnsi="仿宋" w:eastAsia="仿宋" w:cs="仿宋"/>
          <w:sz w:val="28"/>
          <w:szCs w:val="28"/>
          <w:lang w:val="en-US" w:eastAsia="zh-CN"/>
        </w:rPr>
        <w:t>范围以上</w:t>
      </w:r>
      <w:r>
        <w:rPr>
          <w:rFonts w:hint="eastAsia" w:ascii="仿宋" w:hAnsi="仿宋" w:eastAsia="仿宋" w:cs="仿宋"/>
          <w:sz w:val="28"/>
          <w:szCs w:val="28"/>
          <w:lang w:eastAsia="zh-CN"/>
        </w:rPr>
        <w:t>，小儿：15bpm～350bpm</w:t>
      </w:r>
      <w:r>
        <w:rPr>
          <w:rFonts w:hint="eastAsia" w:ascii="仿宋" w:hAnsi="仿宋" w:eastAsia="仿宋" w:cs="仿宋"/>
          <w:sz w:val="28"/>
          <w:szCs w:val="28"/>
          <w:lang w:val="en-US" w:eastAsia="zh-CN"/>
        </w:rPr>
        <w:t>范围以上</w:t>
      </w:r>
      <w:r>
        <w:rPr>
          <w:rFonts w:hint="eastAsia" w:ascii="仿宋" w:hAnsi="仿宋" w:eastAsia="仿宋" w:cs="仿宋"/>
          <w:sz w:val="28"/>
          <w:szCs w:val="28"/>
          <w:lang w:eastAsia="zh-CN"/>
        </w:rPr>
        <w:t>，新生儿：15bpm～350bpm</w:t>
      </w:r>
      <w:r>
        <w:rPr>
          <w:rFonts w:hint="eastAsia" w:ascii="仿宋" w:hAnsi="仿宋" w:eastAsia="仿宋" w:cs="仿宋"/>
          <w:sz w:val="28"/>
          <w:szCs w:val="28"/>
          <w:lang w:val="en-US" w:eastAsia="zh-CN"/>
        </w:rPr>
        <w:t>范围以上</w:t>
      </w:r>
    </w:p>
    <w:p>
      <w:pPr>
        <w:pStyle w:val="51"/>
        <w:keepNext w:val="0"/>
        <w:keepLines w:val="0"/>
        <w:pageBreakBefore w:val="0"/>
        <w:widowControl/>
        <w:kinsoku/>
        <w:wordWrap/>
        <w:overflowPunct/>
        <w:topLinePunct w:val="0"/>
        <w:autoSpaceDE/>
        <w:autoSpaceDN/>
        <w:bidi w:val="0"/>
        <w:adjustRightInd/>
        <w:snapToGrid/>
        <w:spacing w:line="400" w:lineRule="exact"/>
        <w:ind w:left="480" w:hanging="560" w:hanging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18.心律失常分析：通过心电电极片，可监测的心律失常分析种类20种以上</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19.呼吸测量：</w:t>
      </w:r>
      <w:r>
        <w:rPr>
          <w:rFonts w:hint="eastAsia" w:ascii="仿宋" w:hAnsi="仿宋" w:eastAsia="仿宋" w:cs="仿宋"/>
          <w:sz w:val="28"/>
          <w:szCs w:val="28"/>
          <w:lang w:eastAsia="zh-CN"/>
        </w:rPr>
        <w:t>0rpm～120rpm</w:t>
      </w:r>
      <w:r>
        <w:rPr>
          <w:rFonts w:hint="eastAsia" w:ascii="仿宋" w:hAnsi="仿宋" w:eastAsia="仿宋" w:cs="仿宋"/>
          <w:sz w:val="28"/>
          <w:szCs w:val="28"/>
          <w:lang w:val="en-US" w:eastAsia="zh-CN"/>
        </w:rPr>
        <w:t>范围以上</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20.体温测量，具备双通道测量</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21.体温测量范围：</w:t>
      </w:r>
      <w:r>
        <w:rPr>
          <w:rFonts w:hint="eastAsia" w:ascii="仿宋" w:hAnsi="仿宋" w:eastAsia="仿宋" w:cs="仿宋"/>
          <w:sz w:val="28"/>
          <w:szCs w:val="28"/>
          <w:lang w:eastAsia="zh-CN"/>
        </w:rPr>
        <w:t>0℃～50℃（32℉～122℉）</w:t>
      </w:r>
      <w:r>
        <w:rPr>
          <w:rFonts w:hint="eastAsia" w:ascii="仿宋" w:hAnsi="仿宋" w:eastAsia="仿宋" w:cs="仿宋"/>
          <w:sz w:val="28"/>
          <w:szCs w:val="28"/>
          <w:lang w:val="en-US" w:eastAsia="zh-CN"/>
        </w:rPr>
        <w:t>范围以上</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22.同屏显示≥3通道监护参数波形</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23.具备</w:t>
      </w:r>
      <w:r>
        <w:rPr>
          <w:rFonts w:hint="eastAsia" w:ascii="仿宋" w:hAnsi="仿宋" w:eastAsia="仿宋" w:cs="仿宋"/>
          <w:sz w:val="28"/>
          <w:szCs w:val="28"/>
          <w:lang w:eastAsia="zh-CN"/>
        </w:rPr>
        <w:t>高分辨率</w:t>
      </w:r>
      <w:r>
        <w:rPr>
          <w:rFonts w:hint="eastAsia" w:ascii="仿宋" w:hAnsi="仿宋" w:eastAsia="仿宋" w:cs="仿宋"/>
          <w:sz w:val="28"/>
          <w:szCs w:val="28"/>
          <w:lang w:val="en-US" w:eastAsia="zh-CN"/>
        </w:rPr>
        <w:t>热敏</w:t>
      </w:r>
      <w:r>
        <w:rPr>
          <w:rFonts w:hint="eastAsia" w:ascii="仿宋" w:hAnsi="仿宋" w:eastAsia="仿宋" w:cs="仿宋"/>
          <w:sz w:val="28"/>
          <w:szCs w:val="28"/>
          <w:lang w:eastAsia="zh-CN"/>
        </w:rPr>
        <w:t>点阵打印</w:t>
      </w:r>
      <w:r>
        <w:rPr>
          <w:rFonts w:hint="eastAsia" w:ascii="仿宋" w:hAnsi="仿宋" w:eastAsia="仿宋" w:cs="仿宋"/>
          <w:sz w:val="28"/>
          <w:szCs w:val="28"/>
          <w:lang w:val="en-US" w:eastAsia="zh-CN"/>
        </w:rPr>
        <w:t>记录仪，记录纸宽≥50mm，可同时打印≥3道波形</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24.具备黑夜触点功能，能在黑暗环境迅速开启并操作设备</w:t>
      </w:r>
    </w:p>
    <w:p>
      <w:pPr>
        <w:pStyle w:val="51"/>
        <w:keepNext w:val="0"/>
        <w:keepLines w:val="0"/>
        <w:pageBreakBefore w:val="0"/>
        <w:widowControl/>
        <w:kinsoku/>
        <w:wordWrap/>
        <w:overflowPunct/>
        <w:topLinePunct w:val="0"/>
        <w:autoSpaceDE/>
        <w:autoSpaceDN/>
        <w:bidi w:val="0"/>
        <w:adjustRightInd/>
        <w:snapToGrid/>
        <w:spacing w:line="400" w:lineRule="exact"/>
        <w:ind w:left="0" w:leftChars="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w:t>
      </w:r>
      <w:r>
        <w:rPr>
          <w:rFonts w:hint="eastAsia" w:ascii="仿宋" w:hAnsi="仿宋" w:eastAsia="仿宋" w:cs="仿宋"/>
          <w:sz w:val="28"/>
          <w:szCs w:val="28"/>
          <w:lang w:eastAsia="zh-CN"/>
        </w:rPr>
        <w:t>可充电锂电池，工作时间</w:t>
      </w:r>
      <w:r>
        <w:rPr>
          <w:rFonts w:hint="eastAsia" w:ascii="仿宋" w:hAnsi="仿宋" w:eastAsia="仿宋" w:cs="仿宋"/>
          <w:sz w:val="28"/>
          <w:szCs w:val="28"/>
          <w:lang w:val="en-US" w:eastAsia="zh-CN"/>
        </w:rPr>
        <w:t>最大能量除颤≥</w:t>
      </w:r>
      <w:r>
        <w:rPr>
          <w:rFonts w:hint="eastAsia" w:ascii="仿宋" w:hAnsi="仿宋" w:eastAsia="仿宋" w:cs="仿宋"/>
          <w:sz w:val="28"/>
          <w:szCs w:val="28"/>
          <w:lang w:eastAsia="zh-CN"/>
        </w:rPr>
        <w:t>100次，</w:t>
      </w:r>
      <w:r>
        <w:rPr>
          <w:rFonts w:hint="eastAsia" w:ascii="仿宋" w:hAnsi="仿宋" w:eastAsia="仿宋" w:cs="仿宋"/>
          <w:sz w:val="28"/>
          <w:szCs w:val="28"/>
          <w:lang w:val="en-US" w:eastAsia="zh-CN"/>
        </w:rPr>
        <w:t>200焦耳除颤≥180次，或</w:t>
      </w:r>
      <w:r>
        <w:rPr>
          <w:rFonts w:hint="eastAsia" w:ascii="仿宋" w:hAnsi="仿宋" w:eastAsia="仿宋" w:cs="仿宋"/>
          <w:sz w:val="28"/>
          <w:szCs w:val="28"/>
          <w:lang w:eastAsia="zh-CN"/>
        </w:rPr>
        <w:t>起搏</w:t>
      </w:r>
      <w:r>
        <w:rPr>
          <w:rFonts w:hint="eastAsia" w:ascii="仿宋" w:hAnsi="仿宋" w:eastAsia="仿宋" w:cs="仿宋"/>
          <w:sz w:val="28"/>
          <w:szCs w:val="28"/>
          <w:lang w:val="en-US" w:eastAsia="zh-CN"/>
        </w:rPr>
        <w:t>≥2h，或监护≥3h，</w:t>
      </w:r>
      <w:r>
        <w:rPr>
          <w:rFonts w:hint="eastAsia" w:ascii="仿宋" w:hAnsi="仿宋" w:eastAsia="仿宋" w:cs="仿宋"/>
          <w:sz w:val="28"/>
          <w:szCs w:val="28"/>
          <w:lang w:eastAsia="zh-CN"/>
        </w:rPr>
        <w:t>低电量报警</w:t>
      </w:r>
      <w:r>
        <w:rPr>
          <w:rFonts w:hint="eastAsia" w:ascii="仿宋" w:hAnsi="仿宋" w:eastAsia="仿宋" w:cs="仿宋"/>
          <w:sz w:val="28"/>
          <w:szCs w:val="28"/>
          <w:lang w:val="en-US" w:eastAsia="zh-CN"/>
        </w:rPr>
        <w:t>后，还</w:t>
      </w:r>
      <w:r>
        <w:rPr>
          <w:rFonts w:hint="eastAsia" w:ascii="仿宋" w:hAnsi="仿宋" w:eastAsia="仿宋" w:cs="仿宋"/>
          <w:sz w:val="28"/>
          <w:szCs w:val="28"/>
          <w:lang w:eastAsia="zh-CN"/>
        </w:rPr>
        <w:t>可连续进行</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20min的生命体征监护，</w:t>
      </w:r>
      <w:r>
        <w:rPr>
          <w:rFonts w:hint="eastAsia" w:ascii="仿宋" w:hAnsi="仿宋" w:eastAsia="仿宋" w:cs="仿宋"/>
          <w:sz w:val="28"/>
          <w:szCs w:val="28"/>
          <w:lang w:val="en-US" w:eastAsia="zh-CN"/>
        </w:rPr>
        <w:t>同时可进行最少 6 次最大能量除颤</w:t>
      </w:r>
    </w:p>
    <w:p>
      <w:pPr>
        <w:pStyle w:val="51"/>
        <w:keepNext w:val="0"/>
        <w:keepLines w:val="0"/>
        <w:pageBreakBefore w:val="0"/>
        <w:widowControl/>
        <w:kinsoku/>
        <w:wordWrap/>
        <w:overflowPunct/>
        <w:topLinePunct w:val="0"/>
        <w:autoSpaceDE/>
        <w:autoSpaceDN/>
        <w:bidi w:val="0"/>
        <w:adjustRightInd/>
        <w:snapToGrid/>
        <w:spacing w:line="400" w:lineRule="exact"/>
        <w:ind w:left="480" w:hanging="560" w:hanging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26.存储要求:内置≥16GB，可存储≥240小时连续 ECG 波形，数据可导出至电脑查看</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27.AED模式抢救过程支持录音功能，存储时间≥180min</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28.趋势资料：可存储≥168小时的趋势资料</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29.可存储≥2000条自检记录，≥1200条事件记录，≥200条病人档案</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具备</w:t>
      </w:r>
      <w:r>
        <w:rPr>
          <w:rFonts w:hint="eastAsia" w:ascii="仿宋" w:hAnsi="仿宋" w:eastAsia="仿宋" w:cs="仿宋"/>
          <w:sz w:val="28"/>
          <w:szCs w:val="28"/>
          <w:lang w:val="en-US" w:eastAsia="zh-CN"/>
        </w:rPr>
        <w:t>USB接口，可导出数据分析</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31.可升级WIFI、蓝牙和4G数据通讯功能</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32.具有自动自检功能，在关机状态下，在设置的时间点进行自动自检</w:t>
      </w:r>
    </w:p>
    <w:p>
      <w:pPr>
        <w:pStyle w:val="51"/>
        <w:keepNext w:val="0"/>
        <w:keepLines w:val="0"/>
        <w:pageBreakBefore w:val="0"/>
        <w:widowControl/>
        <w:kinsoku/>
        <w:wordWrap/>
        <w:overflowPunct/>
        <w:topLinePunct w:val="0"/>
        <w:autoSpaceDE/>
        <w:autoSpaceDN/>
        <w:bidi w:val="0"/>
        <w:adjustRightInd/>
        <w:snapToGrid/>
        <w:spacing w:line="4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33.可充电锂离子电池，具有电池电量检查按钮和电池电量指示灯</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val="en-US" w:eastAsia="zh-CN"/>
        </w:rPr>
      </w:pPr>
    </w:p>
    <w:p>
      <w:pPr>
        <w:pStyle w:val="51"/>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b/>
          <w:sz w:val="32"/>
          <w:szCs w:val="32"/>
          <w:lang w:val="en-US" w:eastAsia="zh-CN"/>
        </w:rPr>
        <w:t>数量：1台                                  控制价：3万元</w:t>
      </w:r>
    </w:p>
    <w:p>
      <w:pPr>
        <w:pStyle w:val="51"/>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sz w:val="28"/>
          <w:szCs w:val="28"/>
          <w:lang w:val="en-US" w:eastAsia="zh-CN"/>
        </w:rPr>
      </w:pPr>
    </w:p>
    <w:p>
      <w:pPr>
        <w:spacing w:line="360" w:lineRule="auto"/>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病人监护仪技术参数</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一体化多参数监护仪，具备心电、呼吸、无创血压、血氧饱和度、脉率和双通道体温监测功能，产品具备国家食品药品监督管理局颁发的Ⅲ类医疗器械注册证。</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支持选配可即插即用呼气末二氧化碳（EtCO2）的旁流/主流呼气末二氧化碳,无需用户设置，软件自动识别和加载应用。</w:t>
      </w:r>
    </w:p>
    <w:p>
      <w:pPr>
        <w:pStyle w:val="51"/>
        <w:keepNext w:val="0"/>
        <w:keepLines w:val="0"/>
        <w:pageBreakBefore w:val="0"/>
        <w:widowControl/>
        <w:kinsoku/>
        <w:wordWrap/>
        <w:overflowPunct/>
        <w:topLinePunct w:val="0"/>
        <w:autoSpaceDE/>
        <w:autoSpaceDN/>
        <w:bidi w:val="0"/>
        <w:adjustRightInd/>
        <w:snapToGrid/>
        <w:spacing w:line="30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支持选配有创血压（IBP），支持CVP、ART、PA、PAWP测量。</w:t>
      </w:r>
    </w:p>
    <w:p>
      <w:pPr>
        <w:pStyle w:val="51"/>
        <w:keepNext w:val="0"/>
        <w:keepLines w:val="0"/>
        <w:pageBreakBefore w:val="0"/>
        <w:widowControl/>
        <w:kinsoku/>
        <w:wordWrap/>
        <w:overflowPunct/>
        <w:topLinePunct w:val="0"/>
        <w:autoSpaceDE/>
        <w:autoSpaceDN/>
        <w:bidi w:val="0"/>
        <w:adjustRightInd/>
        <w:snapToGrid/>
        <w:spacing w:line="30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支持选配麻醉气体（AG）和心排（C.O.）。</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en-US" w:eastAsia="en-US"/>
        </w:rPr>
        <w:t>.</w:t>
      </w:r>
      <w:r>
        <w:rPr>
          <w:rFonts w:hint="eastAsia" w:ascii="仿宋" w:hAnsi="仿宋" w:eastAsia="仿宋" w:cs="仿宋"/>
          <w:sz w:val="28"/>
          <w:szCs w:val="28"/>
          <w:lang w:eastAsia="zh-CN"/>
        </w:rPr>
        <w:t>屏幕尺寸：≥12英寸彩色显示屏，分辨率：800×600。支持同屏显示11道波形，以同时观察丰富的信息。</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eastAsia="en-US"/>
        </w:rPr>
        <w:t>.</w:t>
      </w:r>
      <w:r>
        <w:rPr>
          <w:rFonts w:hint="eastAsia" w:ascii="仿宋" w:hAnsi="仿宋" w:eastAsia="仿宋" w:cs="仿宋"/>
          <w:sz w:val="28"/>
          <w:szCs w:val="28"/>
          <w:lang w:eastAsia="zh-CN"/>
        </w:rPr>
        <w:t>主界面上支持自定义快捷键操作，且可根据不同医护人员使用习惯，调整快捷键数量和顺序，提高科室工作效率。</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en-US" w:eastAsia="en-US"/>
        </w:rPr>
        <w:t>.</w:t>
      </w:r>
      <w:r>
        <w:rPr>
          <w:rFonts w:hint="eastAsia" w:ascii="仿宋" w:hAnsi="仿宋" w:eastAsia="仿宋" w:cs="仿宋"/>
          <w:sz w:val="28"/>
          <w:szCs w:val="28"/>
          <w:lang w:eastAsia="zh-CN"/>
        </w:rPr>
        <w:t>支持待机模式、夜间模式、演示模式、隐私模式、插管模式、NFC模式等。</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主机配备一个VGA或HDMI接口以及不少于2个USB口，可用于外接条码枪扫描枪、键盘、U盘储存等设备。</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支持AES 128位加密和TLS 256位数据传输加密，在投标文件中提供机器实物图片的相应界面。</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支持网络流量监控及控制，提供更高的网络安全管控，防止恶意软件攻击。</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1.</w:t>
      </w:r>
      <w:r>
        <w:rPr>
          <w:rFonts w:hint="eastAsia" w:ascii="仿宋" w:hAnsi="仿宋" w:eastAsia="仿宋" w:cs="仿宋"/>
          <w:sz w:val="28"/>
          <w:szCs w:val="28"/>
          <w:lang w:eastAsia="zh-CN"/>
        </w:rPr>
        <w:t>在任何滤波模式下均可监测ST值。提供心电ST段分析功能，支持在专门的窗口中分组显示心脏前壁、下壁和侧壁的ST实时片段和参考片段。</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2.</w:t>
      </w:r>
      <w:r>
        <w:rPr>
          <w:rFonts w:hint="eastAsia" w:ascii="仿宋" w:hAnsi="仿宋" w:eastAsia="仿宋" w:cs="仿宋"/>
          <w:sz w:val="28"/>
          <w:szCs w:val="28"/>
          <w:lang w:eastAsia="zh-CN"/>
        </w:rPr>
        <w:t>在诊断模式下，支持不低于94dB的共模抑制比；在监护、手术模式下，支持不低于105dB的共模抑制比。</w:t>
      </w:r>
    </w:p>
    <w:p>
      <w:pPr>
        <w:pStyle w:val="51"/>
        <w:keepNext w:val="0"/>
        <w:keepLines w:val="0"/>
        <w:pageBreakBefore w:val="0"/>
        <w:widowControl/>
        <w:kinsoku/>
        <w:wordWrap/>
        <w:overflowPunct/>
        <w:topLinePunct w:val="0"/>
        <w:autoSpaceDE/>
        <w:autoSpaceDN/>
        <w:bidi w:val="0"/>
        <w:adjustRightInd/>
        <w:snapToGrid/>
        <w:spacing w:line="30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3.</w:t>
      </w:r>
      <w:r>
        <w:rPr>
          <w:rFonts w:hint="eastAsia" w:ascii="仿宋" w:hAnsi="仿宋" w:eastAsia="仿宋" w:cs="仿宋"/>
          <w:sz w:val="28"/>
          <w:szCs w:val="28"/>
          <w:lang w:eastAsia="zh-CN"/>
        </w:rPr>
        <w:t>支持0.67Hz的高通滤波，确保波形有更好的稳定性。</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4.</w:t>
      </w:r>
      <w:r>
        <w:rPr>
          <w:rFonts w:hint="eastAsia" w:ascii="仿宋" w:hAnsi="仿宋" w:eastAsia="仿宋" w:cs="仿宋"/>
          <w:sz w:val="28"/>
          <w:szCs w:val="28"/>
          <w:lang w:eastAsia="zh-CN"/>
        </w:rPr>
        <w:t>无创血压提供手动、自动、连续、序列四种测量模式。自动模式支持自定义设置血压测量间隔，间隔时间支持从1-480分钟内的任意整数数值。</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5.</w:t>
      </w:r>
      <w:r>
        <w:rPr>
          <w:rFonts w:hint="eastAsia" w:ascii="仿宋" w:hAnsi="仿宋" w:eastAsia="仿宋" w:cs="仿宋"/>
          <w:sz w:val="28"/>
          <w:szCs w:val="28"/>
          <w:lang w:eastAsia="zh-CN"/>
        </w:rPr>
        <w:t>同品牌具备多参数数字遥测监护产品，支持未来科室的遥测监护系统升级需求，可实现有线、无线、遥测及混连等方式与中心监护系统联网。</w:t>
      </w:r>
    </w:p>
    <w:p>
      <w:pPr>
        <w:pStyle w:val="51"/>
        <w:keepNext w:val="0"/>
        <w:keepLines w:val="0"/>
        <w:pageBreakBefore w:val="0"/>
        <w:widowControl/>
        <w:kinsoku/>
        <w:wordWrap/>
        <w:overflowPunct/>
        <w:topLinePunct w:val="0"/>
        <w:autoSpaceDE/>
        <w:autoSpaceDN/>
        <w:bidi w:val="0"/>
        <w:adjustRightInd/>
        <w:snapToGrid/>
        <w:spacing w:line="30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6.</w:t>
      </w:r>
      <w:r>
        <w:rPr>
          <w:rFonts w:hint="eastAsia" w:ascii="仿宋" w:hAnsi="仿宋" w:eastAsia="仿宋" w:cs="仿宋"/>
          <w:sz w:val="28"/>
          <w:szCs w:val="28"/>
          <w:lang w:eastAsia="zh-CN"/>
        </w:rPr>
        <w:t>支持用户自行安装激光打印机驱动。</w:t>
      </w:r>
    </w:p>
    <w:p>
      <w:pPr>
        <w:pStyle w:val="51"/>
        <w:keepNext w:val="0"/>
        <w:keepLines w:val="0"/>
        <w:pageBreakBefore w:val="0"/>
        <w:widowControl/>
        <w:kinsoku/>
        <w:wordWrap/>
        <w:overflowPunct/>
        <w:topLinePunct w:val="0"/>
        <w:autoSpaceDE/>
        <w:autoSpaceDN/>
        <w:bidi w:val="0"/>
        <w:adjustRightInd/>
        <w:snapToGrid/>
        <w:spacing w:line="30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7.</w:t>
      </w:r>
      <w:r>
        <w:rPr>
          <w:rFonts w:hint="eastAsia" w:ascii="仿宋" w:hAnsi="仿宋" w:eastAsia="仿宋" w:cs="仿宋"/>
          <w:sz w:val="28"/>
          <w:szCs w:val="28"/>
          <w:lang w:eastAsia="zh-CN"/>
        </w:rPr>
        <w:t>标配一体式可折叠收纳的挂床提手，不需要额外的工具安装挂床装置，便于挂床安装。</w:t>
      </w:r>
    </w:p>
    <w:p>
      <w:pPr>
        <w:pStyle w:val="51"/>
        <w:keepNext w:val="0"/>
        <w:keepLines w:val="0"/>
        <w:pageBreakBefore w:val="0"/>
        <w:widowControl/>
        <w:kinsoku/>
        <w:wordWrap/>
        <w:overflowPunct/>
        <w:topLinePunct w:val="0"/>
        <w:autoSpaceDE/>
        <w:autoSpaceDN/>
        <w:bidi w:val="0"/>
        <w:adjustRightInd/>
        <w:snapToGrid/>
        <w:spacing w:line="300" w:lineRule="exact"/>
        <w:ind w:left="558" w:leftChars="116" w:hanging="280" w:hanging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8.</w:t>
      </w:r>
      <w:r>
        <w:rPr>
          <w:rFonts w:hint="eastAsia" w:ascii="仿宋" w:hAnsi="仿宋" w:eastAsia="仿宋" w:cs="仿宋"/>
          <w:sz w:val="28"/>
          <w:szCs w:val="28"/>
          <w:lang w:eastAsia="zh-CN"/>
        </w:rPr>
        <w:t>监护仪设计使用年限</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9年。</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9.</w:t>
      </w:r>
      <w:r>
        <w:rPr>
          <w:rFonts w:hint="eastAsia" w:ascii="仿宋" w:hAnsi="仿宋" w:eastAsia="仿宋" w:cs="仿宋"/>
          <w:sz w:val="28"/>
          <w:szCs w:val="28"/>
          <w:lang w:eastAsia="zh-CN"/>
        </w:rPr>
        <w:t>具备技术报警和生理报警两个独立的报警灯位置，通过不一样的颜色显示两种类型的报警，能够同时显示两种报警，有利于医护人员远距离辨识报警情况。</w:t>
      </w:r>
    </w:p>
    <w:p>
      <w:pPr>
        <w:pStyle w:val="51"/>
        <w:keepNext w:val="0"/>
        <w:keepLines w:val="0"/>
        <w:pageBreakBefore w:val="0"/>
        <w:widowControl/>
        <w:kinsoku/>
        <w:wordWrap/>
        <w:overflowPunct/>
        <w:topLinePunct w:val="0"/>
        <w:autoSpaceDE/>
        <w:autoSpaceDN/>
        <w:bidi w:val="0"/>
        <w:adjustRightInd/>
        <w:snapToGrid/>
        <w:spacing w:line="30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eastAsia="en-US"/>
        </w:rPr>
        <w:t>0.</w:t>
      </w:r>
      <w:r>
        <w:rPr>
          <w:rFonts w:hint="eastAsia" w:ascii="仿宋" w:hAnsi="仿宋" w:eastAsia="仿宋" w:cs="仿宋"/>
          <w:sz w:val="28"/>
          <w:szCs w:val="28"/>
          <w:lang w:eastAsia="zh-CN"/>
        </w:rPr>
        <w:t>屏幕与物理按键上下分布。物理按键板和飞梭的位置需处于屏幕下方，按键受力位置低，避免机器左右移动，避免造成机器移动倾倒。</w:t>
      </w:r>
    </w:p>
    <w:p>
      <w:pPr>
        <w:pStyle w:val="51"/>
        <w:keepNext w:val="0"/>
        <w:keepLines w:val="0"/>
        <w:pageBreakBefore w:val="0"/>
        <w:widowControl/>
        <w:kinsoku/>
        <w:wordWrap/>
        <w:overflowPunct/>
        <w:topLinePunct w:val="0"/>
        <w:autoSpaceDE/>
        <w:autoSpaceDN/>
        <w:bidi w:val="0"/>
        <w:adjustRightInd/>
        <w:snapToGrid/>
        <w:spacing w:line="30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en-US" w:eastAsia="en-US"/>
        </w:rPr>
        <w:t>1.</w:t>
      </w:r>
      <w:r>
        <w:rPr>
          <w:rFonts w:hint="eastAsia" w:ascii="仿宋" w:hAnsi="仿宋" w:eastAsia="仿宋" w:cs="仿宋"/>
          <w:sz w:val="28"/>
          <w:szCs w:val="28"/>
          <w:lang w:eastAsia="zh-CN"/>
        </w:rPr>
        <w:t>通过CE、FDA、ETL认证，提升安全可靠性。</w:t>
      </w:r>
    </w:p>
    <w:p>
      <w:pPr>
        <w:spacing w:line="36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br w:type="page"/>
      </w:r>
      <w:r>
        <w:rPr>
          <w:rFonts w:hint="eastAsia" w:ascii="仿宋" w:hAnsi="仿宋" w:eastAsia="仿宋" w:cs="仿宋"/>
          <w:b/>
          <w:sz w:val="32"/>
          <w:szCs w:val="32"/>
          <w:lang w:val="en-US" w:eastAsia="zh-CN"/>
        </w:rPr>
        <w:t>数量：1台                             控制价：4.45万元</w:t>
      </w:r>
    </w:p>
    <w:p>
      <w:pPr>
        <w:spacing w:line="360" w:lineRule="exact"/>
        <w:jc w:val="center"/>
        <w:rPr>
          <w:rFonts w:hint="eastAsia" w:ascii="仿宋" w:hAnsi="仿宋" w:eastAsia="仿宋" w:cs="仿宋"/>
          <w:b/>
          <w:sz w:val="28"/>
          <w:szCs w:val="28"/>
          <w:lang w:val="en-US" w:eastAsia="zh-CN"/>
        </w:rPr>
      </w:pPr>
    </w:p>
    <w:p>
      <w:pPr>
        <w:spacing w:line="360" w:lineRule="auto"/>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肺功能测试仪技术参数</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 检测参数</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慢肺活量SVC；用力肺活量FVC；最大分钟通气量MVV；</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 模块功能</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 肺功能测试模块</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2.1.1 检测原理：压差检测原理。</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▲2.1.2 传感器类型：双向金属筛网压差式传感器。</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b w:val="0"/>
          <w:bCs w:val="0"/>
          <w:color w:val="000000"/>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.1.3 流量测量范围：（0～16）L/s；流量精确范围：±5%或者±0.17L/s，</w:t>
      </w:r>
      <w:r>
        <w:rPr>
          <w:rFonts w:hint="eastAsia" w:ascii="仿宋" w:hAnsi="仿宋" w:eastAsia="仿宋" w:cs="仿宋"/>
          <w:b w:val="0"/>
          <w:bCs w:val="0"/>
          <w:color w:val="000000"/>
          <w:kern w:val="0"/>
          <w:sz w:val="28"/>
          <w:szCs w:val="28"/>
          <w:lang w:bidi="ar"/>
        </w:rPr>
        <w:t>取其大者；</w:t>
      </w:r>
      <w:r>
        <w:rPr>
          <w:rFonts w:hint="eastAsia" w:ascii="仿宋" w:hAnsi="仿宋" w:eastAsia="仿宋" w:cs="仿宋"/>
          <w:b w:val="0"/>
          <w:bCs w:val="0"/>
          <w:color w:val="000000"/>
          <w:sz w:val="28"/>
          <w:szCs w:val="28"/>
        </w:rPr>
        <w:t>分辨率：0.01L/s。</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2.1.4 容量测量范围：（0～10）L；容量精确范围：±3%或者±0.05L，取其大者；分辨率：0.01L。</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2.1.5 气流阻力：流量测量范围内不超过0.35Kpa/（L/s）。</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2.1.6 频率响应：应不超过±12%或者±0.25 L/s，取其大者。</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2.1.7 呼吸频率：0-120BPM，测量误差为±5%或±1BPM，取其大者。</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2.1.8 舒张试验：可进行支气管舒张试验。</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▲2.1.9 双向检测：可实时连续检测呼气、吸气指标，实时显示动态曲线（流量容积曲线、时间容积曲线）。</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2.1.10 质量控制：依据ATS/ERS自动计算质控评级A、B、C、D、E、U、F，受检者检查过程中，实时数据图像监测呼气时间，呼气末流速等，严格把控检查质量，保证检查结果准确。</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2.1.11 软件功能：受检者数据管理、以图表方式重现数据、测试期间实时数据显示、实时显示检测期间的FVC、 SVC、 MVV等图形及数值、在测试期间的流量－容积环，在FVC中显示、可自动分析检测结果。</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2.1.12 具备自我评估问卷，可进行慢阻肺（CAT\mMRC\CCQ)评估、哮喘评估、个人健康状态评估(PHQ-9、GAD-7、个人信息及病史)、评估风险等级自动分析，帮助用户了解自身健康情况。</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2.1.13 自动环境定标功能：具备自动测量环境参数(温度、湿度、大气压)并进行BTPS自动修正功能。</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2.1.14 可通过定标筒进行容量定标和三流速定标。</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▲2.1.15 院感防控：具备交叉感染的防控措施，可徒手拆卸浸泡消毒流量传感器头部，可使用通用的肺功能仪耗材。</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2.1.16 预计值参数：预设多种肺功能预计值参数，至少包含中国人预计值、Standrad EU、Standrad ZS。</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 系统及数据连接</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3.1 传输连接：可支持USB数据线、蓝牙网络、GPRS等数据传输方式。</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3.2 系统连接：配备肺功能检查系统软件，包括：电脑端和移动端；可通过数据传输模块将测量数据同步到云端；也可导出历史检测数据；支持对接医院HIS、LIS系统。</w:t>
      </w:r>
    </w:p>
    <w:p>
      <w:pPr>
        <w:pStyle w:val="51"/>
        <w:keepNext w:val="0"/>
        <w:keepLines w:val="0"/>
        <w:pageBreakBefore w:val="0"/>
        <w:widowControl/>
        <w:kinsoku/>
        <w:wordWrap/>
        <w:overflowPunct/>
        <w:topLinePunct w:val="0"/>
        <w:autoSpaceDE/>
        <w:autoSpaceDN/>
        <w:bidi w:val="0"/>
        <w:adjustRightInd/>
        <w:snapToGrid/>
        <w:spacing w:line="320" w:lineRule="exact"/>
        <w:ind w:left="480" w:hanging="560" w:hanging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3.3 云平台数据传输：将检测数据同步到云端，让医生实现远程查看测量结果，实现呼吸慢病的全程管理档案。</w:t>
      </w:r>
    </w:p>
    <w:p>
      <w:pPr>
        <w:pStyle w:val="51"/>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b/>
          <w:sz w:val="32"/>
          <w:szCs w:val="32"/>
          <w:lang w:val="en-US" w:eastAsia="zh-CN"/>
        </w:rPr>
        <w:t>数量：1台                                  控制价：7万元</w:t>
      </w:r>
      <w:bookmarkStart w:id="1" w:name="_GoBack"/>
    </w:p>
    <w:bookmarkEnd w:id="1"/>
    <w:p>
      <w:pPr>
        <w:widowControl/>
        <w:autoSpaceDE w:val="0"/>
        <w:autoSpaceDN w:val="0"/>
        <w:spacing w:line="360" w:lineRule="auto"/>
        <w:jc w:val="both"/>
        <w:textAlignment w:val="bottom"/>
        <w:rPr>
          <w:rFonts w:hint="eastAsia" w:ascii="仿宋" w:hAnsi="仿宋" w:eastAsia="仿宋" w:cs="仿宋"/>
          <w:b/>
          <w:bCs/>
          <w:sz w:val="28"/>
          <w:szCs w:val="28"/>
        </w:rPr>
      </w:pPr>
    </w:p>
    <w:p>
      <w:pPr>
        <w:spacing w:line="360" w:lineRule="auto"/>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便携式超声骨密度仪技术参数</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1、全干式，检查流程全自动简约一体化；</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2、四晶片双发射和双接收，定量测量骨声速(SOS)；</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3、多部位测量:（桡骨+胫骨）；</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4、全高清彩色液晶触摸屏一体机≤15.6寸；</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5、探头中心频率≤1.25MHz，偏差不大于5%；</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▲6、手持式探头内置测量轻触开关；</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7、智能超声探头导航：显示骨轴偏离角度、旋转角度、水平和轴向方向工作状态，角度显示偏转精度0.1°；</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8、支持探头类型：CM、CU、CR；</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▲9、重复性检验结果CV≤0.1%（+）%；</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10、SOS测量范围:2000m/s～4800m/s；</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11、中国人标准数据库:婴儿+儿童（0-3)(3-20岁），成人(20-100)；</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12、中、英文软件可选；</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13、单次测量时间&lt;10秒；</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14、检测结果自动语音播报功能；</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15、计算参数：SOS、T值，Z值，骨质量指数（BQI），骨骼的生理年龄（PAB），预期发生骨质疏松的年龄（EOA），相对骨折风险（RRF）等；</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16、SQV双体模校准出厂检验（2750m/s有机玻璃及4400m/s黄铜）及温度校准软件；</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▲17、内置热敏打印机+外接彩色打印两种模式；</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18、超声探头检测系统软件、骨密度测量系统软件、骨密度主机板USB调试系统、骨密度电脑编程接口及测试系统等;</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19、具备骨密度数据共享云平台和智能健康管理系统；</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20、病案管理功能病例数据库管理系统，自动记录、统计功能（正常/异常/男性/女性/成人/儿童）、分类、备份等；</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21、检测完毕的病人信息（姓名、性别、出生日期）可修改，操作更人性化；</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22、电磁兼容试验符合：YY0505-2012标准要求；</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23、完整的网络体系兼容功能，可联入医院系统；</w:t>
      </w:r>
    </w:p>
    <w:p>
      <w:pPr>
        <w:pStyle w:val="51"/>
        <w:keepNext w:val="0"/>
        <w:keepLines w:val="0"/>
        <w:pageBreakBefore w:val="0"/>
        <w:widowControl/>
        <w:kinsoku/>
        <w:wordWrap/>
        <w:overflowPunct/>
        <w:topLinePunct w:val="0"/>
        <w:autoSpaceDE/>
        <w:autoSpaceDN/>
        <w:bidi w:val="0"/>
        <w:adjustRightInd/>
        <w:snapToGrid/>
        <w:spacing w:line="3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24、仪器设计使用年限不少于10年；</w:t>
      </w:r>
    </w:p>
    <w:sectPr>
      <w:pgSz w:w="11906" w:h="16838"/>
      <w:pgMar w:top="1417" w:right="1304" w:bottom="1417"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VlM2NiZTBhOGYwNWE3YzZmMTk5MzY2YWU3MzAxMzEifQ=="/>
  </w:docVars>
  <w:rsids>
    <w:rsidRoot w:val="00172A27"/>
    <w:rsid w:val="00014575"/>
    <w:rsid w:val="00021F83"/>
    <w:rsid w:val="00022D6A"/>
    <w:rsid w:val="0002544D"/>
    <w:rsid w:val="00031510"/>
    <w:rsid w:val="000433EB"/>
    <w:rsid w:val="0006341C"/>
    <w:rsid w:val="000A36D3"/>
    <w:rsid w:val="000A5AA4"/>
    <w:rsid w:val="000B5475"/>
    <w:rsid w:val="000E2F0A"/>
    <w:rsid w:val="000E3980"/>
    <w:rsid w:val="00105EA8"/>
    <w:rsid w:val="001164BA"/>
    <w:rsid w:val="00124536"/>
    <w:rsid w:val="001407F8"/>
    <w:rsid w:val="00144CE2"/>
    <w:rsid w:val="0015252C"/>
    <w:rsid w:val="00173D28"/>
    <w:rsid w:val="001868BF"/>
    <w:rsid w:val="001A23EB"/>
    <w:rsid w:val="001F681E"/>
    <w:rsid w:val="00250BD6"/>
    <w:rsid w:val="00253E07"/>
    <w:rsid w:val="00281FC5"/>
    <w:rsid w:val="00283EB7"/>
    <w:rsid w:val="002C2F6A"/>
    <w:rsid w:val="002D5A48"/>
    <w:rsid w:val="00304F51"/>
    <w:rsid w:val="00316305"/>
    <w:rsid w:val="00327486"/>
    <w:rsid w:val="0037421C"/>
    <w:rsid w:val="003A6B6F"/>
    <w:rsid w:val="00446E92"/>
    <w:rsid w:val="00460272"/>
    <w:rsid w:val="0047146D"/>
    <w:rsid w:val="0048761C"/>
    <w:rsid w:val="004B0B33"/>
    <w:rsid w:val="004B7E2C"/>
    <w:rsid w:val="004C7071"/>
    <w:rsid w:val="004E19E8"/>
    <w:rsid w:val="005009FF"/>
    <w:rsid w:val="0050198A"/>
    <w:rsid w:val="00503EE8"/>
    <w:rsid w:val="00531F61"/>
    <w:rsid w:val="00545A76"/>
    <w:rsid w:val="00581C24"/>
    <w:rsid w:val="005A1851"/>
    <w:rsid w:val="005B4CC2"/>
    <w:rsid w:val="005C69C8"/>
    <w:rsid w:val="005D0111"/>
    <w:rsid w:val="005E6CDD"/>
    <w:rsid w:val="005F0164"/>
    <w:rsid w:val="005F130B"/>
    <w:rsid w:val="00646204"/>
    <w:rsid w:val="00666C12"/>
    <w:rsid w:val="006A401F"/>
    <w:rsid w:val="006B1F11"/>
    <w:rsid w:val="006B3225"/>
    <w:rsid w:val="006D655B"/>
    <w:rsid w:val="006F1885"/>
    <w:rsid w:val="0070059A"/>
    <w:rsid w:val="00701096"/>
    <w:rsid w:val="0070595D"/>
    <w:rsid w:val="00710D52"/>
    <w:rsid w:val="00717F1D"/>
    <w:rsid w:val="00733AD0"/>
    <w:rsid w:val="00736B42"/>
    <w:rsid w:val="00786F1E"/>
    <w:rsid w:val="00797D35"/>
    <w:rsid w:val="007A20D4"/>
    <w:rsid w:val="007A4130"/>
    <w:rsid w:val="007A54E0"/>
    <w:rsid w:val="007B184A"/>
    <w:rsid w:val="007C17DE"/>
    <w:rsid w:val="007C6D96"/>
    <w:rsid w:val="007E7037"/>
    <w:rsid w:val="00802999"/>
    <w:rsid w:val="00810CC9"/>
    <w:rsid w:val="00814550"/>
    <w:rsid w:val="0083505B"/>
    <w:rsid w:val="00835241"/>
    <w:rsid w:val="00852B44"/>
    <w:rsid w:val="00855D78"/>
    <w:rsid w:val="00875D0A"/>
    <w:rsid w:val="00880522"/>
    <w:rsid w:val="008B728E"/>
    <w:rsid w:val="008C7BA7"/>
    <w:rsid w:val="008D3252"/>
    <w:rsid w:val="008D47D0"/>
    <w:rsid w:val="008F578B"/>
    <w:rsid w:val="00911C96"/>
    <w:rsid w:val="009172AA"/>
    <w:rsid w:val="00933093"/>
    <w:rsid w:val="00941C4F"/>
    <w:rsid w:val="00954CA4"/>
    <w:rsid w:val="00955A65"/>
    <w:rsid w:val="00975E24"/>
    <w:rsid w:val="00992A89"/>
    <w:rsid w:val="009A2600"/>
    <w:rsid w:val="009A6A49"/>
    <w:rsid w:val="009C0011"/>
    <w:rsid w:val="009E0BFB"/>
    <w:rsid w:val="009E4AB0"/>
    <w:rsid w:val="009F41BA"/>
    <w:rsid w:val="00A203D2"/>
    <w:rsid w:val="00A223F1"/>
    <w:rsid w:val="00A521B1"/>
    <w:rsid w:val="00A53C2F"/>
    <w:rsid w:val="00A72500"/>
    <w:rsid w:val="00AB0F65"/>
    <w:rsid w:val="00AD6984"/>
    <w:rsid w:val="00AF3F94"/>
    <w:rsid w:val="00B06056"/>
    <w:rsid w:val="00B11F02"/>
    <w:rsid w:val="00B33F76"/>
    <w:rsid w:val="00B62B26"/>
    <w:rsid w:val="00B6746C"/>
    <w:rsid w:val="00B8095A"/>
    <w:rsid w:val="00B86207"/>
    <w:rsid w:val="00BA0D66"/>
    <w:rsid w:val="00BE41BE"/>
    <w:rsid w:val="00C07421"/>
    <w:rsid w:val="00C56359"/>
    <w:rsid w:val="00C7384C"/>
    <w:rsid w:val="00C76A95"/>
    <w:rsid w:val="00CD5637"/>
    <w:rsid w:val="00CF170A"/>
    <w:rsid w:val="00CF1F65"/>
    <w:rsid w:val="00CF2657"/>
    <w:rsid w:val="00D425C9"/>
    <w:rsid w:val="00D66978"/>
    <w:rsid w:val="00D77449"/>
    <w:rsid w:val="00D80E44"/>
    <w:rsid w:val="00DA4942"/>
    <w:rsid w:val="00DC251C"/>
    <w:rsid w:val="00DD325F"/>
    <w:rsid w:val="00DD7753"/>
    <w:rsid w:val="00E120EB"/>
    <w:rsid w:val="00E13C28"/>
    <w:rsid w:val="00E26C9A"/>
    <w:rsid w:val="00E321D5"/>
    <w:rsid w:val="00E35CFA"/>
    <w:rsid w:val="00E41EB4"/>
    <w:rsid w:val="00E45CDA"/>
    <w:rsid w:val="00E64F8F"/>
    <w:rsid w:val="00E71AAE"/>
    <w:rsid w:val="00EC37DE"/>
    <w:rsid w:val="00ED60F8"/>
    <w:rsid w:val="00EE3E48"/>
    <w:rsid w:val="00F004EA"/>
    <w:rsid w:val="00F167B2"/>
    <w:rsid w:val="00F331C4"/>
    <w:rsid w:val="00F44B7C"/>
    <w:rsid w:val="00F5143A"/>
    <w:rsid w:val="00F66B00"/>
    <w:rsid w:val="00F843A5"/>
    <w:rsid w:val="00F96A5E"/>
    <w:rsid w:val="00FA2053"/>
    <w:rsid w:val="00FE268F"/>
    <w:rsid w:val="00FF77A2"/>
    <w:rsid w:val="0223284E"/>
    <w:rsid w:val="03383F8E"/>
    <w:rsid w:val="0E552710"/>
    <w:rsid w:val="10424FF8"/>
    <w:rsid w:val="189E206B"/>
    <w:rsid w:val="285C7A60"/>
    <w:rsid w:val="2D7A2F44"/>
    <w:rsid w:val="30CF7110"/>
    <w:rsid w:val="31FB7BE0"/>
    <w:rsid w:val="39CF1721"/>
    <w:rsid w:val="3E4E0214"/>
    <w:rsid w:val="42CF3D32"/>
    <w:rsid w:val="469B2A66"/>
    <w:rsid w:val="49702816"/>
    <w:rsid w:val="55516DD5"/>
    <w:rsid w:val="65FB5479"/>
    <w:rsid w:val="6A045DF9"/>
    <w:rsid w:val="70D42EBE"/>
    <w:rsid w:val="7FD01AC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2"/>
    <w:uiPriority w:val="0"/>
    <w:rPr>
      <w:rFonts w:ascii="Calibri" w:hAnsi="Calibri" w:eastAsia="宋体" w:cs="Times New Roman"/>
      <w:sz w:val="24"/>
      <w:szCs w:val="24"/>
      <w:lang w:val="en-US" w:eastAsia="en-US" w:bidi="en-US"/>
    </w:rPr>
  </w:style>
  <w:style w:type="paragraph" w:styleId="2">
    <w:name w:val="heading 1"/>
    <w:basedOn w:val="1"/>
    <w:next w:val="1"/>
    <w:link w:val="81"/>
    <w:uiPriority w:val="0"/>
    <w:pPr>
      <w:keepNext/>
      <w:spacing w:before="240" w:after="60"/>
      <w:outlineLvl w:val="0"/>
    </w:pPr>
    <w:rPr>
      <w:rFonts w:ascii="Cambria" w:hAnsi="Cambria"/>
      <w:b/>
      <w:bCs/>
      <w:kern w:val="32"/>
      <w:sz w:val="32"/>
      <w:szCs w:val="32"/>
      <w:lang w:bidi="ar-SA"/>
    </w:rPr>
  </w:style>
  <w:style w:type="paragraph" w:styleId="3">
    <w:name w:val="heading 2"/>
    <w:basedOn w:val="1"/>
    <w:next w:val="1"/>
    <w:link w:val="82"/>
    <w:qFormat/>
    <w:uiPriority w:val="0"/>
    <w:pPr>
      <w:keepNext/>
      <w:spacing w:before="240" w:after="60"/>
      <w:outlineLvl w:val="1"/>
    </w:pPr>
    <w:rPr>
      <w:rFonts w:ascii="Cambria" w:hAnsi="Cambria"/>
      <w:b/>
      <w:bCs/>
      <w:i/>
      <w:iCs/>
      <w:sz w:val="28"/>
      <w:szCs w:val="28"/>
      <w:lang w:bidi="ar-SA"/>
    </w:rPr>
  </w:style>
  <w:style w:type="paragraph" w:styleId="4">
    <w:name w:val="heading 3"/>
    <w:basedOn w:val="1"/>
    <w:next w:val="1"/>
    <w:link w:val="83"/>
    <w:qFormat/>
    <w:uiPriority w:val="0"/>
    <w:pPr>
      <w:keepNext/>
      <w:spacing w:before="240" w:after="60"/>
      <w:outlineLvl w:val="2"/>
    </w:pPr>
    <w:rPr>
      <w:rFonts w:ascii="Cambria" w:hAnsi="Cambria"/>
      <w:b/>
      <w:bCs/>
      <w:sz w:val="26"/>
      <w:szCs w:val="26"/>
      <w:lang w:bidi="ar-SA"/>
    </w:rPr>
  </w:style>
  <w:style w:type="paragraph" w:styleId="5">
    <w:name w:val="heading 4"/>
    <w:basedOn w:val="1"/>
    <w:next w:val="1"/>
    <w:link w:val="84"/>
    <w:qFormat/>
    <w:uiPriority w:val="0"/>
    <w:pPr>
      <w:keepNext/>
      <w:spacing w:before="240" w:after="60"/>
      <w:outlineLvl w:val="3"/>
    </w:pPr>
    <w:rPr>
      <w:b/>
      <w:bCs/>
      <w:sz w:val="28"/>
      <w:szCs w:val="28"/>
      <w:lang w:bidi="ar-SA"/>
    </w:rPr>
  </w:style>
  <w:style w:type="paragraph" w:styleId="6">
    <w:name w:val="heading 5"/>
    <w:basedOn w:val="1"/>
    <w:next w:val="1"/>
    <w:link w:val="33"/>
    <w:uiPriority w:val="0"/>
    <w:pPr>
      <w:spacing w:before="240" w:after="60"/>
      <w:outlineLvl w:val="4"/>
    </w:pPr>
    <w:rPr>
      <w:b/>
      <w:bCs/>
      <w:i/>
      <w:iCs/>
      <w:sz w:val="26"/>
      <w:szCs w:val="26"/>
      <w:lang w:bidi="ar-SA"/>
    </w:rPr>
  </w:style>
  <w:style w:type="paragraph" w:styleId="7">
    <w:name w:val="heading 6"/>
    <w:basedOn w:val="1"/>
    <w:next w:val="1"/>
    <w:link w:val="34"/>
    <w:qFormat/>
    <w:uiPriority w:val="0"/>
    <w:pPr>
      <w:spacing w:before="240" w:after="60"/>
      <w:outlineLvl w:val="5"/>
    </w:pPr>
    <w:rPr>
      <w:b/>
      <w:bCs/>
      <w:sz w:val="20"/>
      <w:szCs w:val="20"/>
      <w:lang w:bidi="ar-SA"/>
    </w:rPr>
  </w:style>
  <w:style w:type="paragraph" w:styleId="8">
    <w:name w:val="heading 7"/>
    <w:basedOn w:val="1"/>
    <w:next w:val="1"/>
    <w:link w:val="35"/>
    <w:qFormat/>
    <w:uiPriority w:val="0"/>
    <w:pPr>
      <w:spacing w:before="240" w:after="60"/>
      <w:outlineLvl w:val="6"/>
    </w:pPr>
    <w:rPr>
      <w:lang w:bidi="ar-SA"/>
    </w:rPr>
  </w:style>
  <w:style w:type="paragraph" w:styleId="9">
    <w:name w:val="heading 8"/>
    <w:basedOn w:val="1"/>
    <w:next w:val="1"/>
    <w:link w:val="36"/>
    <w:qFormat/>
    <w:uiPriority w:val="0"/>
    <w:pPr>
      <w:spacing w:before="240" w:after="60"/>
      <w:outlineLvl w:val="7"/>
    </w:pPr>
    <w:rPr>
      <w:i/>
      <w:iCs/>
      <w:lang w:bidi="ar-SA"/>
    </w:rPr>
  </w:style>
  <w:style w:type="paragraph" w:styleId="10">
    <w:name w:val="heading 9"/>
    <w:basedOn w:val="1"/>
    <w:next w:val="1"/>
    <w:link w:val="37"/>
    <w:qFormat/>
    <w:uiPriority w:val="0"/>
    <w:pPr>
      <w:spacing w:before="240" w:after="60"/>
      <w:outlineLvl w:val="8"/>
    </w:pPr>
    <w:rPr>
      <w:rFonts w:ascii="Cambria" w:hAnsi="Cambria"/>
      <w:sz w:val="20"/>
      <w:szCs w:val="20"/>
      <w:lang w:bidi="ar-SA"/>
    </w:rPr>
  </w:style>
  <w:style w:type="character" w:default="1" w:styleId="23">
    <w:name w:val="Default Paragraph Font"/>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style>
  <w:style w:type="paragraph" w:styleId="12">
    <w:name w:val="Body Text Indent"/>
    <w:basedOn w:val="1"/>
    <w:qFormat/>
    <w:uiPriority w:val="0"/>
    <w:pPr>
      <w:widowControl w:val="0"/>
      <w:ind w:left="1200"/>
      <w:jc w:val="left"/>
    </w:pPr>
    <w:rPr>
      <w:rFonts w:ascii="Times New Roman" w:hAnsi="Times New Roman" w:eastAsia="宋体" w:cs="Times New Roman"/>
      <w:b/>
      <w:bCs/>
      <w:kern w:val="2"/>
      <w:sz w:val="32"/>
      <w:lang w:eastAsia="zh-CN" w:bidi="ar-SA"/>
    </w:rPr>
  </w:style>
  <w:style w:type="paragraph" w:styleId="13">
    <w:name w:val="Plain Text"/>
    <w:basedOn w:val="1"/>
    <w:qFormat/>
    <w:uiPriority w:val="0"/>
    <w:pPr>
      <w:widowControl w:val="0"/>
      <w:jc w:val="both"/>
    </w:pPr>
    <w:rPr>
      <w:rFonts w:ascii="宋体" w:hAnsi="Courier New" w:eastAsiaTheme="minorEastAsia" w:cstheme="minorBidi"/>
      <w:kern w:val="2"/>
      <w:sz w:val="21"/>
      <w:szCs w:val="22"/>
      <w:lang w:eastAsia="zh-CN" w:bidi="ar-SA"/>
    </w:rPr>
  </w:style>
  <w:style w:type="paragraph" w:styleId="14">
    <w:name w:val="Date"/>
    <w:basedOn w:val="1"/>
    <w:next w:val="1"/>
    <w:qFormat/>
    <w:uiPriority w:val="0"/>
    <w:pPr>
      <w:widowControl w:val="0"/>
      <w:ind w:left="100" w:leftChars="2500"/>
      <w:jc w:val="both"/>
    </w:pPr>
    <w:rPr>
      <w:rFonts w:ascii="Times New Roman" w:hAnsi="Times New Roman" w:eastAsia="宋体" w:cs="Times New Roman"/>
      <w:b/>
      <w:bCs/>
      <w:kern w:val="2"/>
      <w:sz w:val="32"/>
      <w:lang w:eastAsia="zh-CN" w:bidi="ar-SA"/>
    </w:rPr>
  </w:style>
  <w:style w:type="paragraph" w:styleId="15">
    <w:name w:val="Balloon Text"/>
    <w:basedOn w:val="1"/>
    <w:link w:val="75"/>
    <w:uiPriority w:val="0"/>
    <w:rPr>
      <w:sz w:val="18"/>
      <w:szCs w:val="18"/>
    </w:rPr>
  </w:style>
  <w:style w:type="paragraph" w:styleId="16">
    <w:name w:val="footer"/>
    <w:basedOn w:val="1"/>
    <w:link w:val="74"/>
    <w:qFormat/>
    <w:uiPriority w:val="0"/>
    <w:pPr>
      <w:tabs>
        <w:tab w:val="center" w:pos="4153"/>
        <w:tab w:val="right" w:pos="8306"/>
      </w:tabs>
      <w:snapToGrid w:val="0"/>
    </w:pPr>
    <w:rPr>
      <w:sz w:val="18"/>
      <w:szCs w:val="18"/>
    </w:rPr>
  </w:style>
  <w:style w:type="paragraph" w:styleId="17">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45"/>
    <w:uiPriority w:val="0"/>
    <w:pPr>
      <w:spacing w:after="60"/>
      <w:jc w:val="center"/>
      <w:outlineLvl w:val="1"/>
    </w:pPr>
    <w:rPr>
      <w:rFonts w:ascii="Cambria" w:hAnsi="Cambria"/>
      <w:lang w:bidi="ar-SA"/>
    </w:rPr>
  </w:style>
  <w:style w:type="paragraph" w:styleId="19">
    <w:name w:val="Title"/>
    <w:basedOn w:val="1"/>
    <w:link w:val="46"/>
    <w:qFormat/>
    <w:uiPriority w:val="0"/>
    <w:pPr>
      <w:spacing w:before="240" w:after="60"/>
      <w:jc w:val="center"/>
      <w:outlineLvl w:val="0"/>
    </w:pPr>
    <w:rPr>
      <w:rFonts w:ascii="Cambria" w:hAnsi="Cambria"/>
      <w:b/>
      <w:bCs/>
      <w:kern w:val="28"/>
      <w:sz w:val="32"/>
      <w:szCs w:val="32"/>
      <w:lang w:bidi="ar-SA"/>
    </w:rPr>
  </w:style>
  <w:style w:type="paragraph" w:styleId="20">
    <w:name w:val="annotation subject"/>
    <w:basedOn w:val="11"/>
    <w:next w:val="11"/>
    <w:uiPriority w:val="0"/>
    <w:rPr>
      <w:b/>
      <w:bCs/>
    </w:rPr>
  </w:style>
  <w:style w:type="table" w:styleId="22">
    <w:name w:val="Table Grid"/>
    <w:basedOn w:val="21"/>
    <w:semiHidden/>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uiPriority w:val="0"/>
    <w:rPr>
      <w:b/>
      <w:bCs/>
    </w:rPr>
  </w:style>
  <w:style w:type="character" w:styleId="25">
    <w:name w:val="Emphasis"/>
    <w:uiPriority w:val="0"/>
    <w:rPr>
      <w:rFonts w:ascii="Calibri" w:hAnsi="Calibri"/>
      <w:b/>
      <w:i/>
      <w:iCs/>
    </w:rPr>
  </w:style>
  <w:style w:type="character" w:styleId="26">
    <w:name w:val="Hyperlink"/>
    <w:basedOn w:val="23"/>
    <w:uiPriority w:val="0"/>
    <w:rPr>
      <w:rFonts w:asciiTheme="minorHAnsi" w:hAnsiTheme="minorHAnsi" w:eastAsiaTheme="minorEastAsia" w:cstheme="minorBidi"/>
      <w:color w:val="0000FF"/>
      <w:u w:val="single"/>
    </w:rPr>
  </w:style>
  <w:style w:type="character" w:styleId="27">
    <w:name w:val="annotation reference"/>
    <w:uiPriority w:val="0"/>
    <w:rPr>
      <w:sz w:val="21"/>
      <w:szCs w:val="21"/>
    </w:rPr>
  </w:style>
  <w:style w:type="character" w:customStyle="1" w:styleId="28">
    <w:name w:val="标题 1 Char"/>
    <w:link w:val="29"/>
    <w:qFormat/>
    <w:uiPriority w:val="9"/>
    <w:rPr>
      <w:rFonts w:ascii="Calibri" w:hAnsi="Calibri" w:eastAsia="黑体"/>
      <w:b/>
      <w:bCs/>
      <w:kern w:val="44"/>
      <w:sz w:val="36"/>
      <w:szCs w:val="44"/>
      <w:lang w:val="en-US" w:eastAsia="en-US"/>
    </w:rPr>
  </w:style>
  <w:style w:type="paragraph" w:customStyle="1" w:styleId="29">
    <w:name w:val="标题 11"/>
    <w:basedOn w:val="1"/>
    <w:link w:val="28"/>
    <w:qFormat/>
    <w:uiPriority w:val="0"/>
    <w:pPr>
      <w:keepNext/>
      <w:keepLines/>
      <w:widowControl w:val="0"/>
      <w:spacing w:line="578" w:lineRule="auto"/>
      <w:jc w:val="both"/>
      <w:outlineLvl w:val="0"/>
    </w:pPr>
    <w:rPr>
      <w:rFonts w:ascii="Calibri" w:hAnsi="Calibri" w:eastAsia="黑体" w:cs="Times New Roman"/>
      <w:b/>
      <w:bCs/>
      <w:kern w:val="44"/>
      <w:sz w:val="36"/>
      <w:szCs w:val="44"/>
      <w:lang w:val="en-US" w:eastAsia="en-US" w:bidi="ar-SA"/>
    </w:rPr>
  </w:style>
  <w:style w:type="character" w:customStyle="1" w:styleId="30">
    <w:name w:val="标题 2 Char"/>
    <w:link w:val="3"/>
    <w:semiHidden/>
    <w:qFormat/>
    <w:uiPriority w:val="9"/>
    <w:rPr>
      <w:rFonts w:ascii="Cambria" w:hAnsi="Cambria" w:eastAsia="宋体" w:cs="Times New Roman"/>
      <w:b/>
      <w:bCs/>
      <w:i/>
      <w:iCs/>
      <w:sz w:val="28"/>
      <w:szCs w:val="28"/>
    </w:rPr>
  </w:style>
  <w:style w:type="character" w:customStyle="1" w:styleId="31">
    <w:name w:val="标题 3 Char"/>
    <w:link w:val="4"/>
    <w:semiHidden/>
    <w:qFormat/>
    <w:uiPriority w:val="9"/>
    <w:rPr>
      <w:rFonts w:ascii="Cambria" w:hAnsi="Cambria" w:eastAsia="宋体" w:cs="Times New Roman"/>
      <w:b/>
      <w:bCs/>
      <w:sz w:val="26"/>
      <w:szCs w:val="26"/>
    </w:rPr>
  </w:style>
  <w:style w:type="character" w:customStyle="1" w:styleId="32">
    <w:name w:val="标题 4 Char"/>
    <w:link w:val="5"/>
    <w:semiHidden/>
    <w:qFormat/>
    <w:uiPriority w:val="9"/>
    <w:rPr>
      <w:rFonts w:cs="Times New Roman"/>
      <w:b/>
      <w:bCs/>
      <w:sz w:val="28"/>
      <w:szCs w:val="28"/>
    </w:rPr>
  </w:style>
  <w:style w:type="character" w:customStyle="1" w:styleId="33">
    <w:name w:val="标题 5 Char"/>
    <w:link w:val="6"/>
    <w:semiHidden/>
    <w:qFormat/>
    <w:uiPriority w:val="9"/>
    <w:rPr>
      <w:rFonts w:cs="Times New Roman"/>
      <w:b/>
      <w:bCs/>
      <w:i/>
      <w:iCs/>
      <w:sz w:val="26"/>
      <w:szCs w:val="26"/>
    </w:rPr>
  </w:style>
  <w:style w:type="character" w:customStyle="1" w:styleId="34">
    <w:name w:val="标题 6 Char"/>
    <w:link w:val="7"/>
    <w:semiHidden/>
    <w:qFormat/>
    <w:uiPriority w:val="9"/>
    <w:rPr>
      <w:rFonts w:cs="Times New Roman"/>
      <w:b/>
      <w:bCs/>
    </w:rPr>
  </w:style>
  <w:style w:type="character" w:customStyle="1" w:styleId="35">
    <w:name w:val="标题 7 Char"/>
    <w:link w:val="8"/>
    <w:semiHidden/>
    <w:qFormat/>
    <w:uiPriority w:val="9"/>
    <w:rPr>
      <w:rFonts w:cs="Times New Roman"/>
      <w:sz w:val="24"/>
      <w:szCs w:val="24"/>
    </w:rPr>
  </w:style>
  <w:style w:type="character" w:customStyle="1" w:styleId="36">
    <w:name w:val="标题 8 Char"/>
    <w:link w:val="9"/>
    <w:semiHidden/>
    <w:qFormat/>
    <w:uiPriority w:val="9"/>
    <w:rPr>
      <w:rFonts w:cs="Times New Roman"/>
      <w:i/>
      <w:iCs/>
      <w:sz w:val="24"/>
      <w:szCs w:val="24"/>
    </w:rPr>
  </w:style>
  <w:style w:type="character" w:customStyle="1" w:styleId="37">
    <w:name w:val="标题 9 Char"/>
    <w:link w:val="10"/>
    <w:semiHidden/>
    <w:qFormat/>
    <w:uiPriority w:val="9"/>
    <w:rPr>
      <w:rFonts w:ascii="Cambria" w:hAnsi="Cambria" w:eastAsia="宋体" w:cs="Times New Roman"/>
    </w:rPr>
  </w:style>
  <w:style w:type="character" w:customStyle="1" w:styleId="38">
    <w:name w:val="批注文字 Char"/>
    <w:link w:val="39"/>
    <w:semiHidden/>
    <w:qFormat/>
    <w:uiPriority w:val="99"/>
    <w:rPr>
      <w:lang w:val="en-US" w:eastAsia="en-US"/>
    </w:rPr>
  </w:style>
  <w:style w:type="paragraph" w:customStyle="1" w:styleId="39">
    <w:name w:val="批注文字1"/>
    <w:basedOn w:val="1"/>
    <w:link w:val="38"/>
    <w:qFormat/>
    <w:uiPriority w:val="0"/>
    <w:pPr>
      <w:widowControl w:val="0"/>
      <w:jc w:val="left"/>
    </w:pPr>
    <w:rPr>
      <w:rFonts w:ascii="Times New Roman" w:hAnsi="Times New Roman" w:eastAsia="宋体" w:cs="Times New Roman"/>
      <w:kern w:val="2"/>
      <w:sz w:val="21"/>
      <w:lang w:val="en-US" w:eastAsia="en-US" w:bidi="ar-SA"/>
    </w:rPr>
  </w:style>
  <w:style w:type="character" w:customStyle="1" w:styleId="40">
    <w:name w:val="批注框文本 Char"/>
    <w:link w:val="15"/>
    <w:semiHidden/>
    <w:qFormat/>
    <w:uiPriority w:val="99"/>
    <w:rPr>
      <w:sz w:val="18"/>
      <w:szCs w:val="18"/>
      <w:lang w:eastAsia="en-US" w:bidi="en-US"/>
    </w:rPr>
  </w:style>
  <w:style w:type="character" w:customStyle="1" w:styleId="41">
    <w:name w:val="页脚 Char"/>
    <w:link w:val="42"/>
    <w:qFormat/>
    <w:uiPriority w:val="99"/>
    <w:rPr>
      <w:sz w:val="18"/>
      <w:szCs w:val="18"/>
      <w:lang w:val="en-US" w:eastAsia="en-US"/>
    </w:rPr>
  </w:style>
  <w:style w:type="paragraph" w:customStyle="1" w:styleId="42">
    <w:name w:val="页脚1"/>
    <w:basedOn w:val="1"/>
    <w:link w:val="4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en-US" w:bidi="ar-SA"/>
    </w:rPr>
  </w:style>
  <w:style w:type="character" w:customStyle="1" w:styleId="43">
    <w:name w:val="页眉 Char"/>
    <w:link w:val="44"/>
    <w:qFormat/>
    <w:uiPriority w:val="99"/>
    <w:rPr>
      <w:sz w:val="18"/>
      <w:szCs w:val="18"/>
      <w:lang w:val="en-US" w:eastAsia="en-US"/>
    </w:rPr>
  </w:style>
  <w:style w:type="paragraph" w:customStyle="1" w:styleId="44">
    <w:name w:val="页眉1"/>
    <w:basedOn w:val="1"/>
    <w:link w:val="43"/>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en-US" w:bidi="ar-SA"/>
    </w:rPr>
  </w:style>
  <w:style w:type="character" w:customStyle="1" w:styleId="45">
    <w:name w:val="副标题 Char"/>
    <w:link w:val="18"/>
    <w:qFormat/>
    <w:uiPriority w:val="11"/>
    <w:rPr>
      <w:rFonts w:ascii="Cambria" w:hAnsi="Cambria" w:eastAsia="宋体"/>
      <w:sz w:val="24"/>
      <w:szCs w:val="24"/>
    </w:rPr>
  </w:style>
  <w:style w:type="character" w:customStyle="1" w:styleId="46">
    <w:name w:val="标题 Char"/>
    <w:link w:val="19"/>
    <w:qFormat/>
    <w:uiPriority w:val="10"/>
    <w:rPr>
      <w:rFonts w:ascii="Cambria" w:hAnsi="Cambria" w:eastAsia="宋体" w:cs="Times New Roman"/>
      <w:b/>
      <w:bCs/>
      <w:kern w:val="28"/>
      <w:sz w:val="32"/>
      <w:szCs w:val="32"/>
    </w:rPr>
  </w:style>
  <w:style w:type="character" w:customStyle="1" w:styleId="47">
    <w:name w:val="批注主题 Char"/>
    <w:link w:val="48"/>
    <w:semiHidden/>
    <w:qFormat/>
    <w:uiPriority w:val="99"/>
    <w:rPr>
      <w:b/>
      <w:bCs/>
    </w:rPr>
  </w:style>
  <w:style w:type="paragraph" w:customStyle="1" w:styleId="48">
    <w:name w:val="批注主题1"/>
    <w:basedOn w:val="39"/>
    <w:link w:val="47"/>
    <w:qFormat/>
    <w:uiPriority w:val="0"/>
    <w:rPr>
      <w:b/>
      <w:bCs/>
    </w:rPr>
  </w:style>
  <w:style w:type="paragraph" w:styleId="49">
    <w:name w:val="No Spacing"/>
    <w:basedOn w:val="1"/>
    <w:link w:val="50"/>
    <w:qFormat/>
    <w:uiPriority w:val="1"/>
    <w:rPr>
      <w:szCs w:val="32"/>
      <w:lang w:bidi="ar-SA"/>
    </w:rPr>
  </w:style>
  <w:style w:type="character" w:customStyle="1" w:styleId="50">
    <w:name w:val="无间隔 Char"/>
    <w:link w:val="49"/>
    <w:qFormat/>
    <w:uiPriority w:val="1"/>
    <w:rPr>
      <w:sz w:val="24"/>
      <w:szCs w:val="32"/>
    </w:rPr>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i/>
      <w:lang w:bidi="ar-SA"/>
    </w:rPr>
  </w:style>
  <w:style w:type="character" w:customStyle="1" w:styleId="53">
    <w:name w:val="引用 Char"/>
    <w:link w:val="52"/>
    <w:qFormat/>
    <w:uiPriority w:val="29"/>
    <w:rPr>
      <w:i/>
      <w:sz w:val="24"/>
      <w:szCs w:val="24"/>
    </w:rPr>
  </w:style>
  <w:style w:type="paragraph" w:styleId="54">
    <w:name w:val="Intense Quote"/>
    <w:basedOn w:val="1"/>
    <w:next w:val="1"/>
    <w:link w:val="55"/>
    <w:qFormat/>
    <w:uiPriority w:val="30"/>
    <w:pPr>
      <w:ind w:left="720" w:right="720"/>
    </w:pPr>
    <w:rPr>
      <w:b/>
      <w:i/>
      <w:szCs w:val="20"/>
      <w:lang w:bidi="ar-SA"/>
    </w:rPr>
  </w:style>
  <w:style w:type="character" w:customStyle="1" w:styleId="55">
    <w:name w:val="明显引用 Char"/>
    <w:link w:val="54"/>
    <w:qFormat/>
    <w:uiPriority w:val="30"/>
    <w:rPr>
      <w:rFonts w:cs="Times New Roman"/>
      <w:b/>
      <w:i/>
      <w:sz w:val="24"/>
    </w:rPr>
  </w:style>
  <w:style w:type="character" w:customStyle="1" w:styleId="56">
    <w:name w:val="_Style 45"/>
    <w:qFormat/>
    <w:uiPriority w:val="19"/>
    <w:rPr>
      <w:i/>
      <w:color w:val="5A5A5A"/>
    </w:rPr>
  </w:style>
  <w:style w:type="character" w:customStyle="1" w:styleId="57">
    <w:name w:val="_Style 46"/>
    <w:qFormat/>
    <w:uiPriority w:val="21"/>
    <w:rPr>
      <w:b/>
      <w:i/>
      <w:sz w:val="24"/>
      <w:szCs w:val="24"/>
      <w:u w:val="single"/>
    </w:rPr>
  </w:style>
  <w:style w:type="character" w:customStyle="1" w:styleId="58">
    <w:name w:val="_Style 47"/>
    <w:qFormat/>
    <w:uiPriority w:val="31"/>
    <w:rPr>
      <w:sz w:val="24"/>
      <w:szCs w:val="24"/>
      <w:u w:val="single"/>
    </w:rPr>
  </w:style>
  <w:style w:type="character" w:customStyle="1" w:styleId="59">
    <w:name w:val="_Style 48"/>
    <w:qFormat/>
    <w:uiPriority w:val="32"/>
    <w:rPr>
      <w:b/>
      <w:sz w:val="24"/>
      <w:u w:val="single"/>
    </w:rPr>
  </w:style>
  <w:style w:type="character" w:customStyle="1" w:styleId="60">
    <w:name w:val="_Style 49"/>
    <w:qFormat/>
    <w:uiPriority w:val="33"/>
    <w:rPr>
      <w:rFonts w:ascii="Cambria" w:hAnsi="Cambria" w:eastAsia="宋体"/>
      <w:b/>
      <w:i/>
      <w:sz w:val="24"/>
      <w:szCs w:val="24"/>
    </w:rPr>
  </w:style>
  <w:style w:type="paragraph" w:customStyle="1" w:styleId="61">
    <w:name w:val="_Style 50"/>
    <w:basedOn w:val="2"/>
    <w:next w:val="1"/>
    <w:qFormat/>
    <w:uiPriority w:val="39"/>
    <w:pPr>
      <w:outlineLvl w:val="9"/>
    </w:pPr>
  </w:style>
  <w:style w:type="paragraph" w:customStyle="1" w:styleId="62">
    <w:name w:val="正文 A"/>
    <w:qFormat/>
    <w:uiPriority w:val="0"/>
    <w:rPr>
      <w:rFonts w:ascii="Calibri" w:hAnsi="Calibri" w:eastAsia="Calibri" w:cs="Calibri"/>
      <w:color w:val="000000"/>
      <w:sz w:val="24"/>
      <w:szCs w:val="24"/>
      <w:u w:color="000000"/>
      <w:lang w:val="en-US" w:eastAsia="zh-CN" w:bidi="ar-SA"/>
    </w:rPr>
  </w:style>
  <w:style w:type="paragraph" w:customStyle="1" w:styleId="63">
    <w:name w:val="表格正文文字"/>
    <w:basedOn w:val="1"/>
    <w:qFormat/>
    <w:uiPriority w:val="0"/>
    <w:pPr>
      <w:widowControl w:val="0"/>
      <w:autoSpaceDE w:val="0"/>
      <w:autoSpaceDN w:val="0"/>
      <w:adjustRightInd w:val="0"/>
      <w:snapToGrid w:val="0"/>
      <w:spacing w:after="0" w:afterLines="0" w:line="240" w:lineRule="auto"/>
      <w:ind w:left="105" w:leftChars="50" w:firstLine="0" w:firstLineChars="0"/>
      <w:jc w:val="left"/>
    </w:pPr>
    <w:rPr>
      <w:rFonts w:hint="eastAsia" w:ascii="微软雅黑" w:hAnsi="微软雅黑" w:eastAsia="微软雅黑" w:cs="Arial"/>
      <w:kern w:val="2"/>
      <w:sz w:val="21"/>
      <w:szCs w:val="21"/>
      <w:lang w:eastAsia="zh-CN" w:bidi="ar-SA"/>
    </w:rPr>
  </w:style>
  <w:style w:type="character" w:customStyle="1" w:styleId="64">
    <w:name w:val="默认段落字体1"/>
    <w:link w:val="1"/>
    <w:semiHidden/>
    <w:qFormat/>
    <w:uiPriority w:val="0"/>
    <w:rPr>
      <w:rFonts w:ascii="Calibri" w:hAnsi="Calibri" w:eastAsia="宋体" w:cs="Times New Roman"/>
      <w:sz w:val="24"/>
      <w:szCs w:val="24"/>
      <w:lang w:val="en-US" w:eastAsia="en-US" w:bidi="en-US"/>
    </w:rPr>
  </w:style>
  <w:style w:type="table" w:customStyle="1" w:styleId="65">
    <w:name w:val="普通表格1"/>
    <w:semiHidden/>
    <w:qFormat/>
    <w:uiPriority w:val="0"/>
  </w:style>
  <w:style w:type="paragraph" w:customStyle="1" w:styleId="66">
    <w:name w:val="正文文本缩进 21"/>
    <w:basedOn w:val="1"/>
    <w:qFormat/>
    <w:uiPriority w:val="0"/>
    <w:pPr>
      <w:widowControl w:val="0"/>
      <w:spacing w:line="0" w:lineRule="atLeast"/>
      <w:ind w:firstLine="1400" w:firstLineChars="500"/>
      <w:jc w:val="both"/>
    </w:pPr>
    <w:rPr>
      <w:rFonts w:ascii="Times New Roman" w:hAnsi="Times New Roman" w:eastAsia="宋体" w:cs="Times New Roman"/>
      <w:kern w:val="2"/>
      <w:sz w:val="28"/>
      <w:lang w:eastAsia="zh-CN" w:bidi="ar-SA"/>
    </w:rPr>
  </w:style>
  <w:style w:type="paragraph" w:customStyle="1" w:styleId="67">
    <w:name w:val="Char2"/>
    <w:basedOn w:val="1"/>
    <w:qFormat/>
    <w:uiPriority w:val="0"/>
    <w:pPr>
      <w:widowControl w:val="0"/>
      <w:ind w:left="432" w:hanging="432"/>
      <w:jc w:val="both"/>
    </w:pPr>
    <w:rPr>
      <w:rFonts w:ascii="Times New Roman" w:hAnsi="Times New Roman" w:eastAsia="宋体" w:cs="Times New Roman"/>
      <w:kern w:val="2"/>
      <w:sz w:val="24"/>
      <w:lang w:eastAsia="zh-CN" w:bidi="ar-SA"/>
    </w:rPr>
  </w:style>
  <w:style w:type="paragraph" w:customStyle="1" w:styleId="68">
    <w:name w:val="批注框文本1"/>
    <w:basedOn w:val="1"/>
    <w:semiHidden/>
    <w:qFormat/>
    <w:uiPriority w:val="0"/>
    <w:pPr>
      <w:widowControl w:val="0"/>
      <w:jc w:val="both"/>
    </w:pPr>
    <w:rPr>
      <w:rFonts w:ascii="Times New Roman" w:hAnsi="Times New Roman" w:eastAsia="宋体" w:cs="Times New Roman"/>
      <w:kern w:val="2"/>
      <w:sz w:val="18"/>
      <w:szCs w:val="18"/>
      <w:lang w:eastAsia="zh-CN" w:bidi="ar-SA"/>
    </w:rPr>
  </w:style>
  <w:style w:type="table" w:customStyle="1" w:styleId="69">
    <w:name w:val="网格型1"/>
    <w:basedOn w:val="65"/>
    <w:qFormat/>
    <w:uiPriority w:val="0"/>
    <w:rPr>
      <w:rFonts w:ascii="Calibri" w:hAnsi="Calibri" w:eastAsia="宋体"/>
      <w:kern w:val="2"/>
      <w:sz w:val="21"/>
      <w:szCs w:val="22"/>
    </w:rPr>
  </w:style>
  <w:style w:type="paragraph" w:customStyle="1" w:styleId="70">
    <w:name w:val="彩色列表 - 强调文字颜色 11"/>
    <w:basedOn w:val="1"/>
    <w:qFormat/>
    <w:uiPriority w:val="0"/>
    <w:pPr>
      <w:widowControl w:val="0"/>
      <w:ind w:firstLine="420" w:firstLineChars="200"/>
      <w:jc w:val="both"/>
    </w:pPr>
    <w:rPr>
      <w:rFonts w:ascii="Times New Roman" w:hAnsi="Times New Roman" w:eastAsia="宋体" w:cs="Times New Roman"/>
      <w:kern w:val="2"/>
      <w:sz w:val="21"/>
      <w:lang w:eastAsia="zh-CN" w:bidi="ar-SA"/>
    </w:rPr>
  </w:style>
  <w:style w:type="character" w:customStyle="1" w:styleId="71">
    <w:name w:val="超链接1"/>
    <w:link w:val="1"/>
    <w:qFormat/>
    <w:uiPriority w:val="0"/>
    <w:rPr>
      <w:rFonts w:ascii="Times New Roman" w:hAnsi="Times New Roman" w:eastAsia="宋体" w:cs="Times New Roman"/>
      <w:color w:val="0000FF"/>
      <w:u w:val="single"/>
    </w:rPr>
  </w:style>
  <w:style w:type="character" w:customStyle="1" w:styleId="72">
    <w:name w:val="批注引用1"/>
    <w:link w:val="1"/>
    <w:qFormat/>
    <w:uiPriority w:val="0"/>
    <w:rPr>
      <w:rFonts w:ascii="Times New Roman" w:hAnsi="Times New Roman" w:eastAsia="宋体" w:cs="Times New Roman"/>
      <w:sz w:val="21"/>
      <w:szCs w:val="21"/>
    </w:rPr>
  </w:style>
  <w:style w:type="character" w:customStyle="1" w:styleId="73">
    <w:name w:val="页眉 字符"/>
    <w:basedOn w:val="23"/>
    <w:link w:val="17"/>
    <w:qFormat/>
    <w:uiPriority w:val="99"/>
    <w:rPr>
      <w:rFonts w:ascii="Times New Roman" w:hAnsi="Times New Roman" w:eastAsia="宋体" w:cs="Times New Roman"/>
      <w:sz w:val="18"/>
      <w:szCs w:val="18"/>
    </w:rPr>
  </w:style>
  <w:style w:type="character" w:customStyle="1" w:styleId="74">
    <w:name w:val="页脚 字符"/>
    <w:basedOn w:val="23"/>
    <w:link w:val="16"/>
    <w:qFormat/>
    <w:uiPriority w:val="99"/>
    <w:rPr>
      <w:rFonts w:ascii="Times New Roman" w:hAnsi="Times New Roman" w:eastAsia="宋体" w:cs="Times New Roman"/>
      <w:sz w:val="18"/>
      <w:szCs w:val="18"/>
    </w:rPr>
  </w:style>
  <w:style w:type="character" w:customStyle="1" w:styleId="75">
    <w:name w:val="批注框文本 字符"/>
    <w:basedOn w:val="23"/>
    <w:link w:val="15"/>
    <w:semiHidden/>
    <w:qFormat/>
    <w:uiPriority w:val="99"/>
    <w:rPr>
      <w:rFonts w:ascii="Times New Roman" w:hAnsi="Times New Roman" w:eastAsia="宋体" w:cs="Times New Roman"/>
      <w:sz w:val="18"/>
      <w:szCs w:val="18"/>
    </w:rPr>
  </w:style>
  <w:style w:type="paragraph" w:customStyle="1" w:styleId="76">
    <w:name w:val="设定正文"/>
    <w:basedOn w:val="77"/>
    <w:qFormat/>
    <w:uiPriority w:val="0"/>
  </w:style>
  <w:style w:type="paragraph" w:customStyle="1" w:styleId="77">
    <w:name w:val="zhengwen"/>
    <w:basedOn w:val="1"/>
    <w:qFormat/>
    <w:uiPriority w:val="0"/>
    <w:pPr>
      <w:widowControl w:val="0"/>
      <w:ind w:firstLine="420" w:firstLineChars="200"/>
      <w:jc w:val="both"/>
    </w:pPr>
    <w:rPr>
      <w:rFonts w:cs="Times New Roman" w:asciiTheme="minorEastAsia" w:hAnsiTheme="minorEastAsia" w:eastAsiaTheme="minorEastAsia"/>
      <w:kern w:val="2"/>
      <w:sz w:val="21"/>
      <w:szCs w:val="22"/>
      <w:lang w:eastAsia="zh-CN" w:bidi="ar-SA"/>
    </w:rPr>
  </w:style>
  <w:style w:type="paragraph" w:customStyle="1" w:styleId="78">
    <w:name w:val="标题3"/>
    <w:basedOn w:val="79"/>
    <w:qFormat/>
    <w:uiPriority w:val="0"/>
    <w:pPr>
      <w:ind w:firstLine="240" w:firstLineChars="100"/>
    </w:pPr>
  </w:style>
  <w:style w:type="paragraph" w:customStyle="1" w:styleId="79">
    <w:name w:val="标题2"/>
    <w:basedOn w:val="1"/>
    <w:qFormat/>
    <w:uiPriority w:val="0"/>
    <w:pPr>
      <w:widowControl w:val="0"/>
      <w:spacing w:line="360" w:lineRule="auto"/>
      <w:jc w:val="both"/>
    </w:pPr>
    <w:rPr>
      <w:rFonts w:ascii="宋体" w:hAnsi="宋体" w:eastAsiaTheme="minorEastAsia" w:cstheme="minorBidi"/>
      <w:kern w:val="2"/>
      <w:sz w:val="24"/>
      <w:szCs w:val="24"/>
      <w:lang w:eastAsia="zh-CN" w:bidi="ar-SA"/>
    </w:rPr>
  </w:style>
  <w:style w:type="paragraph" w:customStyle="1" w:styleId="80">
    <w:name w:val="正文1"/>
    <w:basedOn w:val="1"/>
    <w:qFormat/>
    <w:uiPriority w:val="0"/>
    <w:pPr>
      <w:widowControl w:val="0"/>
      <w:spacing w:line="360" w:lineRule="auto"/>
      <w:ind w:firstLine="480" w:firstLineChars="200"/>
      <w:jc w:val="both"/>
    </w:pPr>
    <w:rPr>
      <w:rFonts w:ascii="宋体" w:hAnsi="宋体" w:eastAsiaTheme="minorEastAsia" w:cstheme="minorBidi"/>
      <w:kern w:val="2"/>
      <w:sz w:val="24"/>
      <w:szCs w:val="24"/>
      <w:lang w:eastAsia="zh-CN" w:bidi="ar-SA"/>
    </w:rPr>
  </w:style>
  <w:style w:type="character" w:customStyle="1" w:styleId="81">
    <w:name w:val="标题 1 字符"/>
    <w:basedOn w:val="23"/>
    <w:link w:val="2"/>
    <w:qFormat/>
    <w:uiPriority w:val="9"/>
    <w:rPr>
      <w:rFonts w:ascii="Cambria" w:hAnsi="Cambria" w:eastAsia="宋体" w:cs="Times New Roman"/>
      <w:b/>
      <w:bCs/>
      <w:kern w:val="32"/>
      <w:sz w:val="32"/>
      <w:szCs w:val="32"/>
      <w:lang w:bidi="ar-SA"/>
    </w:rPr>
  </w:style>
  <w:style w:type="character" w:customStyle="1" w:styleId="82">
    <w:name w:val="标题 2 字符"/>
    <w:basedOn w:val="23"/>
    <w:link w:val="3"/>
    <w:qFormat/>
    <w:uiPriority w:val="9"/>
    <w:rPr>
      <w:rFonts w:asciiTheme="majorHAnsi" w:hAnsiTheme="majorHAnsi" w:eastAsiaTheme="majorEastAsia" w:cstheme="majorBidi"/>
      <w:b/>
      <w:bCs/>
      <w:kern w:val="2"/>
      <w:sz w:val="32"/>
      <w:szCs w:val="32"/>
    </w:rPr>
  </w:style>
  <w:style w:type="character" w:customStyle="1" w:styleId="83">
    <w:name w:val="标题 3 字符"/>
    <w:basedOn w:val="23"/>
    <w:link w:val="4"/>
    <w:qFormat/>
    <w:uiPriority w:val="9"/>
    <w:rPr>
      <w:rFonts w:asciiTheme="minorHAnsi" w:hAnsiTheme="minorHAnsi" w:eastAsiaTheme="minorEastAsia" w:cstheme="minorBidi"/>
      <w:b/>
      <w:bCs/>
      <w:kern w:val="2"/>
      <w:sz w:val="32"/>
      <w:szCs w:val="32"/>
    </w:rPr>
  </w:style>
  <w:style w:type="character" w:customStyle="1" w:styleId="84">
    <w:name w:val="标题 4 字符"/>
    <w:basedOn w:val="23"/>
    <w:link w:val="5"/>
    <w:qFormat/>
    <w:uiPriority w:val="9"/>
    <w:rPr>
      <w:rFonts w:eastAsia="Times New Roman" w:asciiTheme="majorHAnsi" w:hAnsiTheme="majorHAnsi" w:cstheme="majorBidi"/>
      <w:bCs/>
      <w:kern w:val="2"/>
      <w:sz w:val="24"/>
      <w:szCs w:val="28"/>
    </w:rPr>
  </w:style>
  <w:style w:type="character" w:styleId="85">
    <w:name w:val="Placeholder Text"/>
    <w:basedOn w:val="23"/>
    <w:semiHidden/>
    <w:qFormat/>
    <w:uiPriority w:val="99"/>
    <w:rPr>
      <w:rFonts w:ascii="Times New Roman" w:hAnsi="Times New Roman" w:eastAsia="宋体" w:cs="Times New Roman"/>
      <w:color w:val="808080"/>
    </w:rPr>
  </w:style>
  <w:style w:type="paragraph" w:customStyle="1" w:styleId="86">
    <w:name w:val="Table Text"/>
    <w:basedOn w:val="1"/>
    <w:semiHidden/>
    <w:qFormat/>
    <w:uiPriority w:val="0"/>
    <w:pPr>
      <w:widowControl w:val="0"/>
      <w:jc w:val="both"/>
    </w:pPr>
    <w:rPr>
      <w:rFonts w:ascii="宋体" w:hAnsi="宋体" w:eastAsia="宋体" w:cs="宋体"/>
      <w:kern w:val="2"/>
      <w:sz w:val="16"/>
      <w:szCs w:val="16"/>
      <w:lang w:val="en-US" w:eastAsia="en-US" w:bidi="ar-SA"/>
    </w:rPr>
  </w:style>
  <w:style w:type="table" w:customStyle="1" w:styleId="8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10</Pages>
  <Words>4614</Words>
  <Characters>5690</Characters>
  <Lines>1</Lines>
  <Paragraphs>1</Paragraphs>
  <TotalTime>39</TotalTime>
  <ScaleCrop>false</ScaleCrop>
  <LinksUpToDate>false</LinksUpToDate>
  <CharactersWithSpaces>5800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2024-02-23T03:14:00Z</dcterms:created>
  <dc:creator>chenjia</dc:creator>
  <cp:lastModifiedBy>杨德文</cp:lastModifiedBy>
  <cp:lastPrinted>2026-03-05T01:58:28Z</cp:lastPrinted>
  <dcterms:modified xsi:type="dcterms:W3CDTF">2026-03-05T02:39:21Z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9956C937183349ADAF471DA679371298_13</vt:lpwstr>
  </property>
  <property fmtid="{D5CDD505-2E9C-101B-9397-08002B2CF9AE}" pid="4" name="KSOTemplateDocerSaveRecord">
    <vt:lpwstr>eyJoZGlkIjoiOTMwOWNmMDQ3YzZkMDY3NGQ3MjEzZWNjZTQ3MjExMzEiLCJ1c2VySWQiOiIxMzc3ODI3NTY4In0=</vt:lpwstr>
  </property>
</Properties>
</file>