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数量：1台                                  控制价：9.5万元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全自动血细胞分析仪参数要求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2"/>
          <w:sz w:val="28"/>
          <w:szCs w:val="28"/>
          <w:vertAlign w:val="baseline"/>
          <w:lang w:val="en-US" w:eastAsia="zh-CN" w:bidi="ar-SA"/>
        </w:rPr>
        <w:t>▲</w:t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检测原理：采用激光散射法对白细胞进行准确的五分类检测，采用免疫散射比浊法进行C-反应蛋白（CRP）测定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检测参数：≥28项可报告参数（不含散点图和直方图）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研究参数：≥12项，包括中性粒细胞和淋巴细胞比值、血小板和淋巴细胞比值、大红细胞、小红细胞、异常淋巴细胞、有核红细胞和原始细胞等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检测模式：具有CBC、CBC+DIFF、CBC+DIFF+CRP、CBC+CRP、CRP等5种及以上全血检测模式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进样器容量不少于40个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仿宋"/>
          <w:sz w:val="28"/>
          <w:szCs w:val="28"/>
        </w:rPr>
        <w:t>进样模式：具有独立的静脉全血、末梢全血、预稀释血检测模式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</w:t>
      </w:r>
      <w:r>
        <w:rPr>
          <w:rFonts w:hint="eastAsia" w:ascii="仿宋" w:hAnsi="仿宋" w:eastAsia="仿宋" w:cs="仿宋"/>
          <w:sz w:val="28"/>
          <w:szCs w:val="28"/>
        </w:rPr>
        <w:t>样本用量：五分类+CRP模式≤40μl，CRP模式≤20μl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</w:t>
      </w:r>
      <w:r>
        <w:rPr>
          <w:rFonts w:hint="eastAsia" w:ascii="仿宋" w:hAnsi="仿宋" w:eastAsia="仿宋" w:cs="仿宋"/>
          <w:sz w:val="28"/>
          <w:szCs w:val="28"/>
        </w:rPr>
        <w:t>检测速度：五分类+CRP模式≥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0个样本/小时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</w:t>
      </w:r>
      <w:r>
        <w:rPr>
          <w:rFonts w:hint="eastAsia" w:ascii="仿宋" w:hAnsi="仿宋" w:eastAsia="仿宋" w:cs="仿宋"/>
          <w:sz w:val="28"/>
          <w:szCs w:val="28"/>
        </w:rPr>
        <w:t>预稀释模式：自动定量打出稀释液，具备五分类+CRP功能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▲1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0.</w:t>
      </w:r>
      <w:r>
        <w:rPr>
          <w:rFonts w:hint="eastAsia" w:ascii="仿宋" w:hAnsi="仿宋" w:eastAsia="仿宋" w:cs="仿宋"/>
          <w:sz w:val="28"/>
          <w:szCs w:val="28"/>
        </w:rPr>
        <w:t>CRP线性范围：0.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~3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0mg/L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全血CRP检测时可校正红细胞、白细胞、血小板体积的干扰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▲12.溯源：厂家建立血液标准化实验室，实验室经过CNAS权威机构认可，校准品实现溯源。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60" w:lineRule="auto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数量：1台                                    控制价：2.1万元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数字式十二道心电图机参数要求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一、 ECG输入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1.1  ECG输入通道：标准12导联心电信号同步采集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1.2 导联选择：手动/自动可选,（支持Nehb、Cabrera导联体系）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1.3 ▲频率响应：0.01Hz ~ 500Hz 定标电压：1mV±1%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1.4 耐极化电压：≥±900mV（±5%）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1.5 内部噪声：≤12.5µVp-p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1.6 时间常数：≥5 s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1.7 ▲共模抑制比：≥140dB（AC滤波开启）；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1.8 输入电流：≤0.01μA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1.9导联线：导联线内附抗除颤电击保护功能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1.10 中文输入及中文操作提示和中文报告语言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二、波形处理：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2.1A/D转换：24bit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2.2▲采样率：≥60kHz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2.3抗干扰滤波：具有交流滤波、肌电滤波、基线漂移滤波、低通滤波功能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2.4自动分析功能：具有12导联同步自动分析以及RR分析功能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2.5自诊断功能：具有设备自诊断及故障提示功能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三、记录器：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3.1热敏式点阵打印机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3.2走纸速度：5、6.25、10、12.5、25、50 mm/s （±3%）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3.3记录通道：3×4、3×4+1R、3×4+3R、6×2、6×2+1R、12×1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3.4打印方式：实时同步或连续12道心电波形，分段打印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3.5可直接外接打印机，通过A4纸打印12道心电波形和报告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3.6具备在无网格纸上打印网格功能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四、功能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4.1可准确判定接触不良的电极并予以指示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4.2拥有自动测量功能和自动诊断功能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4.3手动、自动、节律、R-R四种工作模式可供选择。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4.4R-R间期检测，并将R-R趋势测量报告连同心电波形一并给出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4.5▲自动模式下可以支持10-60s时间的采集，记录，存储，传输。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4.6支持实时采样、触发采样、周期采样模式，支持心律失常检测延时打印报告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4.7周期记录模式,记录时间间隔最长可设置为60分钟.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26A1C"/>
    <w:rsid w:val="211175A0"/>
    <w:rsid w:val="2DF16206"/>
    <w:rsid w:val="3F4F5EA9"/>
    <w:rsid w:val="50064562"/>
    <w:rsid w:val="62BD36F2"/>
    <w:rsid w:val="76EC07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默认段落字体1"/>
    <w:link w:val="1"/>
    <w:qFormat/>
    <w:uiPriority w:val="0"/>
    <w:rPr>
      <w:rFonts w:ascii="Calibri" w:hAnsi="Calibri" w:eastAsia="宋体"/>
    </w:rPr>
  </w:style>
  <w:style w:type="table" w:customStyle="1" w:styleId="6">
    <w:name w:val="普通表格1"/>
    <w:qFormat/>
    <w:uiPriority w:val="0"/>
    <w:rPr>
      <w:rFonts w:ascii="Calibri" w:hAnsi="Calibri" w:eastAsia="宋体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364</Words>
  <Characters>445</Characters>
  <Lines>0</Lines>
  <Paragraphs>0</Paragraphs>
  <TotalTime>21</TotalTime>
  <ScaleCrop>false</ScaleCrop>
  <LinksUpToDate>false</LinksUpToDate>
  <CharactersWithSpaces>445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2025-07-21T02:46:00Z</dcterms:created>
  <dc:creator>WPS_1742281954</dc:creator>
  <cp:lastModifiedBy>杨德文</cp:lastModifiedBy>
  <dcterms:modified xsi:type="dcterms:W3CDTF">2025-07-22T03:13:30Z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eyJoZGlkIjoiYjZiYmQ1NTZjZDliODViZGMyZjA5Mzk2ZGU0OWUwY2QifQ==</vt:lpwstr>
  </property>
  <property fmtid="{D5CDD505-2E9C-101B-9397-08002B2CF9AE}" pid="3" name="KSOProductBuildVer">
    <vt:lpwstr>2052-11.8.2.12085</vt:lpwstr>
  </property>
  <property fmtid="{D5CDD505-2E9C-101B-9397-08002B2CF9AE}" pid="4" name="ICV">
    <vt:lpwstr>14AE43697C2B405D8018977DB7DE614A_13</vt:lpwstr>
  </property>
</Properties>
</file>