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016DE">
      <w:pPr>
        <w:spacing w:line="520" w:lineRule="exact"/>
        <w:ind w:firstLine="181" w:firstLineChars="50"/>
        <w:jc w:val="center"/>
        <w:rPr>
          <w:rStyle w:val="36"/>
          <w:rFonts w:hint="eastAsia" w:ascii="宋体" w:hAnsi="宋体"/>
          <w:b/>
          <w:sz w:val="30"/>
          <w:szCs w:val="30"/>
        </w:rPr>
      </w:pPr>
      <w:bookmarkStart w:id="0" w:name="OLE_LINK3"/>
      <w:bookmarkStart w:id="1" w:name="OLE_LINK4"/>
      <w:bookmarkStart w:id="2" w:name="OLE_LINK1"/>
      <w:r>
        <w:rPr>
          <w:rFonts w:hint="eastAsia" w:ascii="黑体" w:hAnsi="黑体" w:eastAsia="黑体" w:cs="黑体"/>
          <w:b/>
          <w:sz w:val="36"/>
          <w:szCs w:val="36"/>
        </w:rPr>
        <w:t>关于桂林市中西医结合医院</w:t>
      </w:r>
      <w:bookmarkStart w:id="3" w:name="_Hlk120807840"/>
      <w:r>
        <w:rPr>
          <w:rFonts w:hint="eastAsia" w:ascii="黑体" w:hAnsi="黑体" w:eastAsia="黑体" w:cs="黑体"/>
          <w:b/>
          <w:sz w:val="36"/>
          <w:szCs w:val="36"/>
        </w:rPr>
        <w:t>2</w:t>
      </w:r>
      <w:r>
        <w:rPr>
          <w:rFonts w:ascii="黑体" w:hAnsi="黑体" w:eastAsia="黑体" w:cs="黑体"/>
          <w:b/>
          <w:sz w:val="36"/>
          <w:szCs w:val="36"/>
        </w:rPr>
        <w:t>02</w:t>
      </w:r>
      <w:r>
        <w:rPr>
          <w:rFonts w:hint="eastAsia" w:ascii="黑体" w:hAnsi="黑体" w:eastAsia="黑体" w:cs="黑体"/>
          <w:b/>
          <w:sz w:val="36"/>
          <w:szCs w:val="36"/>
          <w:lang w:val="en-US" w:eastAsia="zh-CN"/>
        </w:rPr>
        <w:t>6</w:t>
      </w:r>
      <w:r>
        <w:rPr>
          <w:rFonts w:hint="eastAsia" w:ascii="黑体" w:hAnsi="黑体" w:eastAsia="黑体" w:cs="黑体"/>
          <w:b/>
          <w:sz w:val="36"/>
          <w:szCs w:val="36"/>
        </w:rPr>
        <w:t>年度</w:t>
      </w:r>
      <w:r>
        <w:rPr>
          <w:rFonts w:hint="eastAsia" w:ascii="黑体" w:hAnsi="黑体" w:eastAsia="黑体" w:cs="黑体"/>
          <w:b/>
          <w:sz w:val="36"/>
          <w:szCs w:val="36"/>
          <w:lang w:val="en-US" w:eastAsia="zh-CN"/>
        </w:rPr>
        <w:t>会员</w:t>
      </w:r>
      <w:r>
        <w:rPr>
          <w:rFonts w:hint="eastAsia" w:ascii="黑体" w:hAnsi="黑体" w:eastAsia="黑体" w:cs="黑体"/>
          <w:b/>
          <w:sz w:val="36"/>
          <w:szCs w:val="36"/>
        </w:rPr>
        <w:t>生日蛋糕供应商遴选</w:t>
      </w:r>
      <w:bookmarkEnd w:id="3"/>
      <w:r>
        <w:rPr>
          <w:rFonts w:hint="eastAsia" w:ascii="黑体" w:hAnsi="黑体" w:eastAsia="黑体" w:cs="黑体"/>
          <w:b/>
          <w:sz w:val="36"/>
          <w:szCs w:val="36"/>
        </w:rPr>
        <w:t>项目</w:t>
      </w:r>
      <w:r>
        <w:rPr>
          <w:rFonts w:hint="eastAsia" w:ascii="黑体" w:hAnsi="黑体" w:eastAsia="黑体" w:cs="黑体"/>
          <w:b/>
          <w:sz w:val="36"/>
          <w:szCs w:val="36"/>
          <w:lang w:val="en-US" w:eastAsia="zh-CN"/>
        </w:rPr>
        <w:t>采购</w:t>
      </w:r>
      <w:r>
        <w:rPr>
          <w:rFonts w:hint="eastAsia" w:ascii="黑体" w:hAnsi="黑体" w:eastAsia="黑体" w:cs="黑体"/>
          <w:b/>
          <w:sz w:val="36"/>
          <w:szCs w:val="36"/>
        </w:rPr>
        <w:t>公告</w:t>
      </w:r>
    </w:p>
    <w:p w14:paraId="1E7FB59F">
      <w:pPr>
        <w:spacing w:line="660" w:lineRule="exact"/>
        <w:ind w:firstLine="420" w:firstLineChars="200"/>
        <w:jc w:val="left"/>
        <w:rPr>
          <w:rFonts w:cs="宋体"/>
        </w:rPr>
      </w:pPr>
      <w:bookmarkStart w:id="4" w:name="OLE_LINK2"/>
      <w:r>
        <w:rPr>
          <w:rFonts w:cs="宋体"/>
        </w:rPr>
        <w:t>桂林市中西医结合医院</w:t>
      </w:r>
      <w:bookmarkEnd w:id="4"/>
      <w:r>
        <w:rPr>
          <w:rFonts w:hint="eastAsia" w:cs="宋体"/>
          <w:lang w:val="en-US" w:eastAsia="zh-CN"/>
        </w:rPr>
        <w:t>对</w:t>
      </w:r>
      <w:r>
        <w:rPr>
          <w:rFonts w:hint="eastAsia" w:cs="宋体"/>
        </w:rPr>
        <w:t>医院202</w:t>
      </w:r>
      <w:r>
        <w:rPr>
          <w:rFonts w:hint="eastAsia" w:cs="宋体"/>
          <w:lang w:val="en-US" w:eastAsia="zh-CN"/>
        </w:rPr>
        <w:t>6</w:t>
      </w:r>
      <w:r>
        <w:rPr>
          <w:rFonts w:hint="eastAsia" w:cs="宋体"/>
        </w:rPr>
        <w:t>年度</w:t>
      </w:r>
      <w:r>
        <w:rPr>
          <w:rFonts w:hint="eastAsia" w:cs="宋体"/>
          <w:lang w:val="en-US" w:eastAsia="zh-CN"/>
        </w:rPr>
        <w:t>会员</w:t>
      </w:r>
      <w:r>
        <w:rPr>
          <w:rFonts w:hint="eastAsia" w:cs="宋体"/>
        </w:rPr>
        <w:t>生日蛋糕供应商遴选项目进行</w:t>
      </w:r>
      <w:r>
        <w:rPr>
          <w:rFonts w:hint="eastAsia" w:cs="宋体"/>
          <w:lang w:val="en-US" w:eastAsia="zh-CN"/>
        </w:rPr>
        <w:t>招标</w:t>
      </w:r>
      <w:r>
        <w:rPr>
          <w:rFonts w:cs="宋体"/>
        </w:rPr>
        <w:t>，</w:t>
      </w:r>
      <w:r>
        <w:rPr>
          <w:rFonts w:hint="eastAsia" w:cs="宋体"/>
          <w:lang w:val="en-US" w:eastAsia="zh-CN"/>
        </w:rPr>
        <w:t>邀</w:t>
      </w:r>
      <w:r>
        <w:rPr>
          <w:rFonts w:hint="eastAsia" w:cs="宋体"/>
        </w:rPr>
        <w:t>请有资质能力的单位前来参与。</w:t>
      </w:r>
      <w:r>
        <w:rPr>
          <w:rFonts w:cs="宋体"/>
        </w:rPr>
        <w:t xml:space="preserve"> </w:t>
      </w:r>
    </w:p>
    <w:p w14:paraId="195C218C">
      <w:pPr>
        <w:spacing w:line="660" w:lineRule="exact"/>
        <w:ind w:firstLine="422" w:firstLineChars="200"/>
        <w:jc w:val="left"/>
        <w:rPr>
          <w:rFonts w:hint="default" w:cs="宋体"/>
          <w:lang w:val="en-US"/>
        </w:rPr>
      </w:pPr>
      <w:r>
        <w:rPr>
          <w:b/>
          <w:bCs/>
          <w:color w:val="000000"/>
        </w:rPr>
        <w:t>一、项目名称：</w:t>
      </w:r>
      <w:r>
        <w:rPr>
          <w:rFonts w:hint="eastAsia"/>
          <w:b w:val="0"/>
          <w:bCs w:val="0"/>
          <w:color w:val="000000"/>
        </w:rPr>
        <w:t>202</w:t>
      </w:r>
      <w:r>
        <w:rPr>
          <w:rFonts w:hint="eastAsia"/>
          <w:b w:val="0"/>
          <w:bCs w:val="0"/>
          <w:color w:val="000000"/>
          <w:lang w:val="en-US" w:eastAsia="zh-CN"/>
        </w:rPr>
        <w:t>6</w:t>
      </w:r>
      <w:r>
        <w:rPr>
          <w:rFonts w:hint="eastAsia"/>
          <w:b w:val="0"/>
          <w:bCs w:val="0"/>
          <w:color w:val="000000"/>
        </w:rPr>
        <w:t>年度</w:t>
      </w:r>
      <w:r>
        <w:rPr>
          <w:rFonts w:hint="eastAsia"/>
          <w:b w:val="0"/>
          <w:bCs w:val="0"/>
          <w:color w:val="000000"/>
          <w:lang w:val="en-US" w:eastAsia="zh-CN"/>
        </w:rPr>
        <w:t>会员</w:t>
      </w:r>
      <w:r>
        <w:rPr>
          <w:rFonts w:hint="eastAsia"/>
          <w:b w:val="0"/>
          <w:bCs w:val="0"/>
          <w:color w:val="000000"/>
        </w:rPr>
        <w:t>生日蛋糕供应商遴选项目</w:t>
      </w:r>
    </w:p>
    <w:p w14:paraId="438C2349">
      <w:pPr>
        <w:spacing w:line="420" w:lineRule="exact"/>
        <w:jc w:val="left"/>
        <w:rPr>
          <w:rStyle w:val="36"/>
          <w:rFonts w:hint="eastAsia" w:ascii="宋体" w:hAnsi="宋体" w:eastAsia="宋体"/>
          <w:b/>
          <w:color w:val="000000"/>
          <w:szCs w:val="21"/>
          <w:lang w:val="en-US" w:eastAsia="zh-CN"/>
        </w:rPr>
      </w:pPr>
      <w:r>
        <w:rPr>
          <w:rStyle w:val="36"/>
          <w:rFonts w:hint="eastAsia" w:ascii="宋体" w:hAnsi="宋体"/>
        </w:rPr>
        <w:t xml:space="preserve"> </w:t>
      </w:r>
      <w:r>
        <w:rPr>
          <w:rStyle w:val="36"/>
          <w:rFonts w:ascii="宋体" w:hAnsi="宋体"/>
        </w:rPr>
        <w:t xml:space="preserve"> </w:t>
      </w:r>
      <w:r>
        <w:rPr>
          <w:rStyle w:val="36"/>
          <w:rFonts w:hint="eastAsia" w:ascii="宋体" w:hAnsi="宋体"/>
          <w:b/>
          <w:bCs/>
        </w:rPr>
        <w:t xml:space="preserve"> </w:t>
      </w:r>
      <w:r>
        <w:rPr>
          <w:rFonts w:hint="eastAsia" w:ascii="宋体" w:hAnsi="宋体" w:cs="宋体"/>
          <w:b/>
          <w:bCs/>
          <w:color w:val="000000"/>
          <w:szCs w:val="21"/>
        </w:rPr>
        <w:t xml:space="preserve"> </w:t>
      </w:r>
      <w:r>
        <w:rPr>
          <w:rFonts w:hint="eastAsia" w:ascii="宋体" w:hAnsi="宋体" w:cs="宋体"/>
          <w:b/>
          <w:bCs/>
          <w:color w:val="000000"/>
          <w:szCs w:val="21"/>
          <w:lang w:val="en-US" w:eastAsia="zh-CN"/>
        </w:rPr>
        <w:t>二、项目内容：</w:t>
      </w:r>
      <w:r>
        <w:rPr>
          <w:rFonts w:hint="eastAsia" w:ascii="宋体" w:hAnsi="宋体" w:cs="宋体"/>
          <w:color w:val="000000"/>
          <w:szCs w:val="21"/>
          <w:lang w:val="en-US" w:eastAsia="zh-CN"/>
        </w:rPr>
        <w:t>选取两家供应商为医院提供</w:t>
      </w:r>
      <w:r>
        <w:rPr>
          <w:rFonts w:hint="eastAsia" w:cs="宋体"/>
        </w:rPr>
        <w:t>职工生日蛋糕</w:t>
      </w:r>
      <w:r>
        <w:rPr>
          <w:rFonts w:hint="eastAsia" w:ascii="宋体" w:hAnsi="宋体" w:cs="宋体"/>
          <w:color w:val="000000"/>
          <w:szCs w:val="21"/>
          <w:lang w:val="en-US" w:eastAsia="zh-CN"/>
        </w:rPr>
        <w:t>服务，以采购人实际产生采购费用据实结算。</w:t>
      </w:r>
    </w:p>
    <w:p w14:paraId="420E104C">
      <w:pPr>
        <w:spacing w:line="420" w:lineRule="exact"/>
        <w:ind w:firstLine="422" w:firstLineChars="200"/>
        <w:jc w:val="left"/>
        <w:rPr>
          <w:rStyle w:val="36"/>
          <w:rFonts w:ascii="宋体" w:hAnsi="宋体"/>
        </w:rPr>
      </w:pPr>
      <w:r>
        <w:rPr>
          <w:rStyle w:val="36"/>
          <w:rFonts w:hint="eastAsia" w:ascii="宋体" w:hAnsi="宋体"/>
          <w:b/>
          <w:color w:val="000000"/>
          <w:szCs w:val="21"/>
          <w:lang w:val="en-US" w:eastAsia="zh-CN"/>
        </w:rPr>
        <w:t>三</w:t>
      </w:r>
      <w:r>
        <w:rPr>
          <w:rStyle w:val="36"/>
          <w:rFonts w:hint="eastAsia" w:ascii="宋体" w:hAnsi="宋体"/>
          <w:b/>
          <w:color w:val="000000"/>
          <w:szCs w:val="21"/>
        </w:rPr>
        <w:t>、资金性质：</w:t>
      </w:r>
      <w:r>
        <w:rPr>
          <w:rStyle w:val="36"/>
          <w:rFonts w:hint="eastAsia" w:ascii="宋体" w:hAnsi="宋体"/>
          <w:b w:val="0"/>
          <w:bCs/>
          <w:color w:val="000000"/>
          <w:szCs w:val="21"/>
          <w:lang w:val="en-US" w:eastAsia="zh-CN"/>
        </w:rPr>
        <w:t>自筹资金</w:t>
      </w:r>
      <w:r>
        <w:rPr>
          <w:rStyle w:val="36"/>
          <w:rFonts w:ascii="宋体" w:hAnsi="宋体"/>
          <w:b w:val="0"/>
          <w:bCs/>
        </w:rPr>
        <w:t xml:space="preserve"> </w:t>
      </w:r>
    </w:p>
    <w:p w14:paraId="7F9DC087">
      <w:pPr>
        <w:spacing w:line="420" w:lineRule="exact"/>
        <w:ind w:left="315" w:leftChars="150" w:firstLine="99" w:firstLineChars="47"/>
        <w:jc w:val="left"/>
        <w:rPr>
          <w:rFonts w:hint="eastAsia" w:ascii="宋体" w:hAnsi="宋体" w:cs="宋体"/>
          <w:color w:val="000000"/>
          <w:szCs w:val="21"/>
        </w:rPr>
      </w:pPr>
      <w:r>
        <w:rPr>
          <w:rStyle w:val="36"/>
          <w:rFonts w:hint="eastAsia" w:ascii="宋体" w:hAnsi="宋体"/>
          <w:b/>
          <w:color w:val="000000"/>
          <w:szCs w:val="21"/>
          <w:lang w:val="en-US" w:eastAsia="zh-CN"/>
        </w:rPr>
        <w:t>四</w:t>
      </w:r>
      <w:r>
        <w:rPr>
          <w:rStyle w:val="36"/>
          <w:rFonts w:ascii="宋体" w:hAnsi="宋体"/>
          <w:b/>
          <w:color w:val="000000"/>
          <w:szCs w:val="21"/>
        </w:rPr>
        <w:t>、</w:t>
      </w:r>
      <w:r>
        <w:rPr>
          <w:rStyle w:val="36"/>
          <w:rFonts w:hint="eastAsia"/>
          <w:b/>
          <w:color w:val="000000"/>
          <w:szCs w:val="21"/>
        </w:rPr>
        <w:t>对</w:t>
      </w:r>
      <w:r>
        <w:rPr>
          <w:rStyle w:val="36"/>
          <w:rFonts w:hint="eastAsia"/>
          <w:b/>
          <w:color w:val="000000"/>
          <w:szCs w:val="21"/>
          <w:lang w:val="en-US" w:eastAsia="zh-CN"/>
        </w:rPr>
        <w:t>供应商</w:t>
      </w:r>
      <w:r>
        <w:rPr>
          <w:rStyle w:val="36"/>
          <w:rFonts w:hint="eastAsia"/>
          <w:b/>
          <w:color w:val="000000"/>
          <w:szCs w:val="21"/>
        </w:rPr>
        <w:t>要求</w:t>
      </w:r>
      <w:r>
        <w:rPr>
          <w:rStyle w:val="36"/>
          <w:b/>
          <w:color w:val="000000"/>
          <w:szCs w:val="21"/>
        </w:rPr>
        <w:t>：</w:t>
      </w:r>
      <w:r>
        <w:rPr>
          <w:rStyle w:val="36"/>
          <w:color w:val="000000"/>
          <w:szCs w:val="21"/>
        </w:rPr>
        <w:br w:type="textWrapping" w:clear="all"/>
      </w:r>
      <w:r>
        <w:rPr>
          <w:rFonts w:hint="eastAsia" w:ascii="宋体" w:hAnsi="宋体" w:cs="宋体"/>
          <w:color w:val="000000"/>
          <w:szCs w:val="21"/>
        </w:rPr>
        <w:t>（一）符合《中华人民共和国政府采购法》第22条要求；</w:t>
      </w:r>
      <w:r>
        <w:rPr>
          <w:rFonts w:hint="eastAsia" w:ascii="宋体" w:hAnsi="宋体" w:cs="宋体"/>
          <w:color w:val="000000"/>
          <w:szCs w:val="21"/>
        </w:rPr>
        <w:cr/>
      </w:r>
      <w:r>
        <w:rPr>
          <w:rFonts w:hint="eastAsia" w:ascii="宋体" w:hAnsi="宋体" w:cs="宋体"/>
          <w:color w:val="000000"/>
          <w:szCs w:val="21"/>
        </w:rPr>
        <w:t>（二）本次</w:t>
      </w:r>
      <w:r>
        <w:rPr>
          <w:rFonts w:hint="eastAsia" w:ascii="宋体" w:hAnsi="宋体" w:cs="宋体"/>
          <w:color w:val="000000"/>
          <w:szCs w:val="21"/>
          <w:lang w:eastAsia="zh-CN"/>
        </w:rPr>
        <w:t>招标</w:t>
      </w:r>
      <w:r>
        <w:rPr>
          <w:rFonts w:hint="eastAsia" w:ascii="宋体" w:hAnsi="宋体" w:cs="宋体"/>
          <w:color w:val="000000"/>
          <w:szCs w:val="21"/>
        </w:rPr>
        <w:t>不接受联合体</w:t>
      </w:r>
      <w:r>
        <w:rPr>
          <w:rFonts w:hint="eastAsia" w:ascii="宋体" w:hAnsi="宋体" w:cs="宋体"/>
          <w:color w:val="000000"/>
          <w:szCs w:val="21"/>
          <w:lang w:val="en-US" w:eastAsia="zh-CN"/>
        </w:rPr>
        <w:t>参加</w:t>
      </w:r>
      <w:r>
        <w:rPr>
          <w:rFonts w:hint="eastAsia" w:ascii="宋体" w:hAnsi="宋体" w:cs="宋体"/>
          <w:color w:val="000000"/>
          <w:szCs w:val="21"/>
        </w:rPr>
        <w:t>；</w:t>
      </w:r>
      <w:r>
        <w:rPr>
          <w:rFonts w:hint="eastAsia" w:ascii="宋体" w:hAnsi="宋体" w:cs="宋体"/>
          <w:color w:val="000000"/>
          <w:szCs w:val="21"/>
        </w:rPr>
        <w:cr/>
      </w:r>
      <w:r>
        <w:rPr>
          <w:rFonts w:hint="eastAsia" w:ascii="宋体" w:hAnsi="宋体" w:cs="宋体"/>
          <w:color w:val="000000"/>
          <w:szCs w:val="21"/>
        </w:rPr>
        <w:t>（三）本项目未经采购人许可不得转包、分包；</w:t>
      </w:r>
      <w:r>
        <w:rPr>
          <w:rFonts w:hint="eastAsia" w:ascii="宋体" w:hAnsi="宋体" w:cs="宋体"/>
          <w:color w:val="000000"/>
          <w:szCs w:val="21"/>
        </w:rPr>
        <w:cr/>
      </w:r>
      <w:r>
        <w:rPr>
          <w:rFonts w:hint="eastAsia" w:ascii="宋体" w:hAnsi="宋体" w:cs="宋体"/>
          <w:color w:val="000000"/>
          <w:szCs w:val="21"/>
        </w:rPr>
        <w:t>（四）法定代表人（或股东）为同一个人的</w:t>
      </w:r>
      <w:r>
        <w:rPr>
          <w:rFonts w:hint="eastAsia" w:ascii="宋体" w:hAnsi="宋体" w:cs="宋体"/>
          <w:color w:val="000000"/>
          <w:szCs w:val="21"/>
          <w:lang w:eastAsia="zh-CN"/>
        </w:rPr>
        <w:t>供应商</w:t>
      </w:r>
      <w:r>
        <w:rPr>
          <w:rFonts w:hint="eastAsia" w:ascii="宋体" w:hAnsi="宋体" w:cs="宋体"/>
          <w:color w:val="000000"/>
          <w:szCs w:val="21"/>
        </w:rPr>
        <w:t>，或归属于同一个</w:t>
      </w:r>
      <w:r>
        <w:rPr>
          <w:rFonts w:hint="eastAsia" w:ascii="宋体" w:hAnsi="宋体" w:cs="宋体"/>
          <w:color w:val="000000"/>
          <w:szCs w:val="21"/>
          <w:lang w:eastAsia="zh-CN"/>
        </w:rPr>
        <w:t>供应商</w:t>
      </w:r>
      <w:r>
        <w:rPr>
          <w:rFonts w:hint="eastAsia" w:ascii="宋体" w:hAnsi="宋体" w:cs="宋体"/>
          <w:color w:val="000000"/>
          <w:szCs w:val="21"/>
        </w:rPr>
        <w:t>的母公司、全资子公司、控股公司、只能有一家参加同一项目的投标；</w:t>
      </w:r>
    </w:p>
    <w:p w14:paraId="39EC0779">
      <w:pPr>
        <w:spacing w:line="420" w:lineRule="exact"/>
        <w:ind w:firstLine="420" w:firstLineChars="20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（五）</w:t>
      </w:r>
      <w:r>
        <w:rPr>
          <w:rFonts w:hint="eastAsia" w:ascii="宋体" w:hAnsi="宋体" w:cs="宋体"/>
          <w:color w:val="000000"/>
          <w:szCs w:val="21"/>
          <w:lang w:eastAsia="zh-CN"/>
        </w:rPr>
        <w:t>经营范围</w:t>
      </w:r>
      <w:r>
        <w:rPr>
          <w:rFonts w:hint="eastAsia" w:ascii="宋体" w:hAnsi="宋体" w:cs="宋体"/>
          <w:color w:val="000000"/>
          <w:szCs w:val="21"/>
          <w:lang w:val="en-US" w:eastAsia="zh-CN"/>
        </w:rPr>
        <w:t>或资质需</w:t>
      </w:r>
      <w:r>
        <w:rPr>
          <w:rFonts w:hint="eastAsia" w:ascii="宋体" w:hAnsi="宋体" w:cs="宋体"/>
          <w:color w:val="000000"/>
          <w:szCs w:val="21"/>
          <w:lang w:eastAsia="zh-CN"/>
        </w:rPr>
        <w:t>符合项目</w:t>
      </w:r>
      <w:r>
        <w:rPr>
          <w:rFonts w:hint="eastAsia" w:ascii="宋体" w:hAnsi="宋体" w:cs="宋体"/>
          <w:color w:val="000000"/>
          <w:szCs w:val="21"/>
          <w:lang w:val="en-US" w:eastAsia="zh-CN"/>
        </w:rPr>
        <w:t>要求。</w:t>
      </w:r>
    </w:p>
    <w:p w14:paraId="1DE7F266">
      <w:pPr>
        <w:spacing w:line="420" w:lineRule="exact"/>
        <w:ind w:left="1080" w:leftChars="221" w:hanging="616" w:hangingChars="292"/>
        <w:jc w:val="left"/>
        <w:rPr>
          <w:rStyle w:val="36"/>
          <w:b/>
          <w:szCs w:val="21"/>
        </w:rPr>
      </w:pPr>
      <w:r>
        <w:rPr>
          <w:rStyle w:val="36"/>
          <w:rFonts w:hint="eastAsia"/>
          <w:b/>
          <w:szCs w:val="21"/>
          <w:lang w:val="en-US" w:eastAsia="zh-CN"/>
        </w:rPr>
        <w:t>五</w:t>
      </w:r>
      <w:r>
        <w:rPr>
          <w:rStyle w:val="36"/>
          <w:rFonts w:hint="eastAsia"/>
          <w:b/>
          <w:szCs w:val="21"/>
        </w:rPr>
        <w:t>、报名信息：</w:t>
      </w:r>
    </w:p>
    <w:p w14:paraId="6C238A0A">
      <w:pPr>
        <w:spacing w:line="420" w:lineRule="exact"/>
        <w:ind w:firstLine="413" w:firstLineChars="197"/>
        <w:jc w:val="left"/>
        <w:rPr>
          <w:rFonts w:ascii="宋体" w:hAnsi="宋体" w:cs="宋体"/>
          <w:szCs w:val="21"/>
        </w:rPr>
      </w:pPr>
      <w:r>
        <w:rPr>
          <w:rFonts w:hint="eastAsia" w:ascii="宋体" w:hAnsi="宋体" w:cs="宋体"/>
          <w:szCs w:val="21"/>
        </w:rPr>
        <w:t>（一）现场报名时间：</w:t>
      </w:r>
      <w:r>
        <w:rPr>
          <w:rFonts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日至</w:t>
      </w:r>
      <w:r>
        <w:rPr>
          <w:rFonts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日（工作日上午8:00-</w:t>
      </w:r>
      <w:r>
        <w:rPr>
          <w:rFonts w:ascii="宋体" w:hAnsi="宋体" w:cs="宋体"/>
          <w:szCs w:val="21"/>
        </w:rPr>
        <w:t>12:00,</w:t>
      </w:r>
      <w:r>
        <w:rPr>
          <w:rFonts w:hint="eastAsia" w:ascii="宋体" w:hAnsi="宋体" w:cs="宋体"/>
          <w:szCs w:val="21"/>
        </w:rPr>
        <w:t>下午15:00-</w:t>
      </w:r>
      <w:r>
        <w:rPr>
          <w:rFonts w:ascii="宋体" w:hAnsi="宋体" w:cs="宋体"/>
          <w:szCs w:val="21"/>
        </w:rPr>
        <w:t>18</w:t>
      </w:r>
      <w:r>
        <w:rPr>
          <w:rFonts w:hint="eastAsia" w:ascii="宋体" w:hAnsi="宋体" w:cs="宋体"/>
          <w:szCs w:val="21"/>
        </w:rPr>
        <w:t>:00），逾期不再接收报名；（不接受邮件报名）</w:t>
      </w:r>
      <w:bookmarkStart w:id="5" w:name="_GoBack"/>
      <w:bookmarkEnd w:id="5"/>
    </w:p>
    <w:p w14:paraId="5768EE7C">
      <w:pPr>
        <w:spacing w:line="420" w:lineRule="exact"/>
        <w:ind w:firstLine="413" w:firstLineChars="197"/>
        <w:jc w:val="left"/>
        <w:rPr>
          <w:rFonts w:ascii="宋体" w:hAnsi="宋体" w:cs="宋体"/>
          <w:szCs w:val="21"/>
        </w:rPr>
      </w:pPr>
      <w:r>
        <w:rPr>
          <w:rFonts w:hint="eastAsia" w:ascii="宋体" w:hAnsi="宋体" w:cs="宋体"/>
          <w:szCs w:val="21"/>
        </w:rPr>
        <w:t>（二）现场报名地点：桂林市七星区半塘路6号 桂林市中西医结合医院9号楼4楼总务科五室；</w:t>
      </w:r>
    </w:p>
    <w:p w14:paraId="347F8E38">
      <w:pPr>
        <w:spacing w:line="420" w:lineRule="exact"/>
        <w:ind w:firstLine="413" w:firstLineChars="197"/>
        <w:jc w:val="left"/>
        <w:rPr>
          <w:rFonts w:ascii="宋体" w:hAnsi="宋体" w:cs="宋体"/>
          <w:szCs w:val="21"/>
        </w:rPr>
      </w:pPr>
      <w:r>
        <w:rPr>
          <w:rFonts w:hint="eastAsia" w:ascii="宋体" w:hAnsi="宋体" w:cs="宋体"/>
          <w:szCs w:val="21"/>
        </w:rPr>
        <w:t>（三）</w:t>
      </w:r>
      <w:r>
        <w:rPr>
          <w:rFonts w:hint="eastAsia" w:ascii="宋体" w:hAnsi="宋体" w:cs="宋体"/>
          <w:szCs w:val="21"/>
          <w:lang w:eastAsia="zh-CN"/>
        </w:rPr>
        <w:t>供应商</w:t>
      </w:r>
      <w:r>
        <w:rPr>
          <w:rFonts w:hint="eastAsia" w:ascii="宋体" w:hAnsi="宋体" w:cs="宋体"/>
          <w:szCs w:val="21"/>
        </w:rPr>
        <w:t>报名时须提供：</w:t>
      </w:r>
    </w:p>
    <w:p w14:paraId="460554D6">
      <w:pPr>
        <w:spacing w:line="420" w:lineRule="exact"/>
        <w:ind w:firstLine="518" w:firstLineChars="247"/>
        <w:jc w:val="left"/>
        <w:rPr>
          <w:rFonts w:ascii="宋体" w:hAnsi="宋体" w:cs="宋体"/>
          <w:szCs w:val="21"/>
        </w:rPr>
      </w:pPr>
      <w:r>
        <w:rPr>
          <w:rFonts w:hint="eastAsia" w:ascii="宋体" w:hAnsi="宋体" w:cs="宋体"/>
          <w:szCs w:val="21"/>
        </w:rPr>
        <w:t>1.营业执照、法人身份证及受委托人身份证，以上文件需提供复印件并加盖单位公章，如是法人授权委托的须提供授权委托书原件并加盖公章；</w:t>
      </w:r>
      <w:r>
        <w:rPr>
          <w:rFonts w:ascii="宋体" w:hAnsi="宋体" w:cs="宋体"/>
          <w:szCs w:val="21"/>
        </w:rPr>
        <w:t xml:space="preserve"> </w:t>
      </w:r>
    </w:p>
    <w:p w14:paraId="2EE7D847">
      <w:pPr>
        <w:spacing w:line="420" w:lineRule="exact"/>
        <w:ind w:firstLine="518" w:firstLineChars="247"/>
        <w:jc w:val="left"/>
        <w:rPr>
          <w:rFonts w:hint="eastAsia" w:ascii="宋体" w:hAnsi="宋体" w:eastAsia="宋体" w:cs="宋体"/>
          <w:szCs w:val="21"/>
          <w:lang w:eastAsia="zh-CN"/>
        </w:rPr>
      </w:pPr>
      <w:r>
        <w:rPr>
          <w:rFonts w:hint="eastAsia" w:ascii="宋体" w:hAnsi="宋体" w:cs="宋体"/>
          <w:szCs w:val="21"/>
        </w:rPr>
        <w:t>2. 经营许可证、</w:t>
      </w:r>
      <w:r>
        <w:rPr>
          <w:rFonts w:hint="eastAsia" w:ascii="宋体" w:hAnsi="宋体" w:cs="宋体"/>
          <w:szCs w:val="21"/>
          <w:lang w:val="en-US" w:eastAsia="zh-CN"/>
        </w:rPr>
        <w:t>相关</w:t>
      </w:r>
      <w:r>
        <w:rPr>
          <w:rFonts w:hint="eastAsia" w:ascii="宋体" w:hAnsi="宋体" w:cs="宋体"/>
          <w:szCs w:val="21"/>
        </w:rPr>
        <w:t>资质证书</w:t>
      </w:r>
      <w:r>
        <w:rPr>
          <w:rFonts w:hint="eastAsia" w:ascii="宋体" w:hAnsi="宋体" w:cs="宋体"/>
          <w:szCs w:val="21"/>
          <w:lang w:eastAsia="zh-CN"/>
        </w:rPr>
        <w:t>；</w:t>
      </w:r>
    </w:p>
    <w:p w14:paraId="0C2B2136">
      <w:pPr>
        <w:spacing w:line="420" w:lineRule="exact"/>
        <w:ind w:firstLine="518" w:firstLineChars="247"/>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.近3年内无不良记录，无采取不合法方式解决合同纠纷记录证明或承诺声明（原件）加盖单位公章；</w:t>
      </w:r>
      <w:r>
        <w:rPr>
          <w:rFonts w:ascii="宋体" w:hAnsi="宋体" w:cs="宋体"/>
          <w:szCs w:val="21"/>
        </w:rPr>
        <w:t xml:space="preserve"> </w:t>
      </w:r>
    </w:p>
    <w:p w14:paraId="67DFC071">
      <w:pPr>
        <w:spacing w:line="420" w:lineRule="exact"/>
        <w:ind w:firstLine="518" w:firstLineChars="247"/>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.提供在“信用中国”网站(</w:t>
      </w:r>
      <w:r>
        <w:fldChar w:fldCharType="begin"/>
      </w:r>
      <w:r>
        <w:instrText xml:space="preserve"> HYPERLINK "http://www.creditchina.gov.cn" </w:instrText>
      </w:r>
      <w:r>
        <w:fldChar w:fldCharType="separate"/>
      </w:r>
      <w:r>
        <w:rPr>
          <w:rStyle w:val="25"/>
          <w:rFonts w:hint="eastAsia" w:ascii="宋体" w:hAnsi="宋体" w:cs="宋体"/>
          <w:szCs w:val="21"/>
        </w:rPr>
        <w:t>www.creditchina.gov.cn</w:t>
      </w:r>
      <w:r>
        <w:rPr>
          <w:rStyle w:val="25"/>
          <w:rFonts w:hint="eastAsia" w:ascii="宋体" w:hAnsi="宋体" w:cs="宋体"/>
          <w:szCs w:val="21"/>
        </w:rPr>
        <w:fldChar w:fldCharType="end"/>
      </w:r>
      <w:r>
        <w:rPr>
          <w:rFonts w:hint="eastAsia" w:ascii="宋体" w:hAnsi="宋体" w:cs="宋体"/>
          <w:szCs w:val="21"/>
        </w:rPr>
        <w:t>)、中国政府采购网(www.ccgp.gov.cn)等渠道未被列入失信被执行人、重大税收违法案件当事人名单、政府采购严重违法失信行为记录名单的证明，</w:t>
      </w:r>
      <w:r>
        <w:rPr>
          <w:rFonts w:hint="eastAsia" w:ascii="宋体" w:hAnsi="宋体" w:cs="宋体"/>
          <w:szCs w:val="21"/>
          <w:lang w:eastAsia="zh-CN"/>
        </w:rPr>
        <w:t>（</w:t>
      </w:r>
      <w:r>
        <w:rPr>
          <w:rFonts w:hint="eastAsia" w:ascii="宋体" w:hAnsi="宋体" w:cs="宋体"/>
          <w:szCs w:val="21"/>
          <w:lang w:val="en-US" w:eastAsia="zh-CN"/>
        </w:rPr>
        <w:t>信用中国需要</w:t>
      </w:r>
      <w:r>
        <w:rPr>
          <w:rFonts w:hint="eastAsia" w:ascii="宋体" w:hAnsi="宋体" w:cs="宋体"/>
          <w:szCs w:val="21"/>
        </w:rPr>
        <w:t>下载</w:t>
      </w:r>
      <w:r>
        <w:rPr>
          <w:rFonts w:hint="eastAsia" w:ascii="宋体" w:hAnsi="宋体" w:cs="宋体"/>
          <w:szCs w:val="21"/>
          <w:lang w:val="en-US" w:eastAsia="zh-CN"/>
        </w:rPr>
        <w:t>完整信用信息报告并</w:t>
      </w:r>
      <w:r>
        <w:rPr>
          <w:rFonts w:hint="eastAsia" w:ascii="宋体" w:hAnsi="宋体" w:cs="宋体"/>
          <w:szCs w:val="21"/>
        </w:rPr>
        <w:t>打印</w:t>
      </w:r>
      <w:r>
        <w:rPr>
          <w:rFonts w:hint="eastAsia" w:ascii="宋体" w:hAnsi="宋体" w:cs="宋体"/>
          <w:szCs w:val="21"/>
          <w:lang w:eastAsia="zh-CN"/>
        </w:rPr>
        <w:t>）</w:t>
      </w:r>
      <w:r>
        <w:rPr>
          <w:rFonts w:hint="eastAsia" w:ascii="宋体" w:hAnsi="宋体" w:cs="宋体"/>
          <w:szCs w:val="21"/>
        </w:rPr>
        <w:t>。</w:t>
      </w:r>
    </w:p>
    <w:p w14:paraId="0A97AC61">
      <w:pPr>
        <w:spacing w:line="420" w:lineRule="exact"/>
        <w:ind w:firstLine="518" w:firstLineChars="247"/>
        <w:jc w:val="left"/>
        <w:rPr>
          <w:rFonts w:hint="eastAsia" w:ascii="宋体" w:hAnsi="宋体" w:cs="宋体"/>
          <w:szCs w:val="21"/>
          <w:lang w:eastAsia="zh-CN"/>
        </w:rPr>
      </w:pPr>
      <w:r>
        <w:rPr>
          <w:rFonts w:hint="eastAsia" w:ascii="宋体" w:hAnsi="宋体" w:cs="宋体"/>
          <w:szCs w:val="21"/>
          <w:lang w:val="en-US" w:eastAsia="zh-CN"/>
        </w:rPr>
        <w:t>5.以上报名资料需要逐页加盖公章。</w:t>
      </w:r>
    </w:p>
    <w:p w14:paraId="1523EB77">
      <w:pPr>
        <w:widowControl w:val="0"/>
        <w:spacing w:line="420" w:lineRule="exact"/>
        <w:ind w:left="210" w:leftChars="100" w:firstLine="211" w:firstLineChars="100"/>
        <w:jc w:val="left"/>
        <w:textAlignment w:val="auto"/>
        <w:rPr>
          <w:rFonts w:ascii="宋体" w:hAnsi="宋体" w:cs="宋体"/>
          <w:color w:val="000000"/>
          <w:szCs w:val="21"/>
        </w:rPr>
      </w:pPr>
      <w:r>
        <w:rPr>
          <w:rFonts w:hint="eastAsia" w:ascii="宋体" w:hAnsi="宋体" w:cs="宋体"/>
          <w:b/>
          <w:color w:val="000000"/>
          <w:szCs w:val="21"/>
          <w:lang w:val="en-US" w:eastAsia="zh-CN"/>
        </w:rPr>
        <w:t>六</w:t>
      </w:r>
      <w:r>
        <w:rPr>
          <w:rFonts w:hint="eastAsia" w:ascii="宋体" w:hAnsi="宋体" w:cs="宋体"/>
          <w:b/>
          <w:color w:val="000000"/>
          <w:szCs w:val="21"/>
        </w:rPr>
        <w:t>、报价要求</w:t>
      </w:r>
      <w:r>
        <w:rPr>
          <w:rFonts w:hint="eastAsia" w:ascii="宋体" w:hAnsi="宋体" w:cs="宋体"/>
          <w:b/>
          <w:color w:val="000000"/>
          <w:szCs w:val="21"/>
        </w:rPr>
        <w:br w:type="textWrapping"/>
      </w:r>
      <w:r>
        <w:rPr>
          <w:rFonts w:hint="eastAsia" w:ascii="宋体" w:hAnsi="宋体" w:cs="宋体"/>
          <w:szCs w:val="21"/>
        </w:rPr>
        <w:t>（一）本项目</w:t>
      </w:r>
      <w:r>
        <w:rPr>
          <w:rFonts w:hint="eastAsia" w:ascii="宋体" w:hAnsi="宋体" w:cs="宋体"/>
          <w:szCs w:val="21"/>
          <w:lang w:val="en-US" w:eastAsia="zh-CN"/>
        </w:rPr>
        <w:t>预算</w:t>
      </w:r>
      <w:r>
        <w:rPr>
          <w:rFonts w:hint="eastAsia" w:ascii="宋体" w:hAnsi="宋体" w:cs="宋体"/>
          <w:szCs w:val="21"/>
        </w:rPr>
        <w:t>控制价：实付100元/人，卡面值≥1</w:t>
      </w:r>
      <w:r>
        <w:rPr>
          <w:rFonts w:hint="eastAsia" w:ascii="宋体" w:hAnsi="宋体" w:cs="宋体"/>
          <w:szCs w:val="21"/>
          <w:lang w:val="en-US" w:eastAsia="zh-CN"/>
        </w:rPr>
        <w:t>30</w:t>
      </w:r>
      <w:r>
        <w:rPr>
          <w:rFonts w:hint="eastAsia" w:ascii="宋体" w:hAnsi="宋体" w:cs="宋体"/>
          <w:szCs w:val="21"/>
        </w:rPr>
        <w:t>元/张</w:t>
      </w:r>
      <w:r>
        <w:rPr>
          <w:rFonts w:hint="eastAsia" w:ascii="宋体" w:hAnsi="宋体" w:cs="宋体"/>
          <w:szCs w:val="21"/>
          <w:lang w:eastAsia="zh-CN"/>
        </w:rPr>
        <w:t>，</w:t>
      </w:r>
      <w:r>
        <w:rPr>
          <w:rFonts w:hint="eastAsia" w:ascii="宋体" w:hAnsi="宋体" w:cs="宋体"/>
          <w:szCs w:val="21"/>
          <w:lang w:val="en-US" w:eastAsia="zh-CN"/>
        </w:rPr>
        <w:t>按</w:t>
      </w:r>
      <w:r>
        <w:rPr>
          <w:rFonts w:hint="eastAsia" w:ascii="宋体" w:hAnsi="宋体" w:cs="宋体"/>
          <w:color w:val="000000"/>
          <w:szCs w:val="21"/>
          <w:lang w:val="en-US" w:eastAsia="zh-CN"/>
        </w:rPr>
        <w:t>实际产生采购费用据实结算，卡面值</w:t>
      </w:r>
      <w:r>
        <w:rPr>
          <w:rFonts w:hint="eastAsia" w:ascii="宋体" w:hAnsi="宋体" w:cs="宋体"/>
          <w:szCs w:val="21"/>
        </w:rPr>
        <w:t>不得</w:t>
      </w:r>
      <w:r>
        <w:rPr>
          <w:rFonts w:hint="eastAsia" w:ascii="宋体" w:hAnsi="宋体" w:cs="宋体"/>
          <w:szCs w:val="21"/>
          <w:lang w:val="en-US" w:eastAsia="zh-CN"/>
        </w:rPr>
        <w:t>低于控制价</w:t>
      </w:r>
      <w:r>
        <w:rPr>
          <w:rFonts w:hint="eastAsia" w:ascii="宋体" w:hAnsi="宋体" w:cs="宋体"/>
          <w:szCs w:val="21"/>
        </w:rPr>
        <w:t>1</w:t>
      </w:r>
      <w:r>
        <w:rPr>
          <w:rFonts w:hint="eastAsia" w:ascii="宋体" w:hAnsi="宋体" w:cs="宋体"/>
          <w:szCs w:val="21"/>
          <w:lang w:val="en-US" w:eastAsia="zh-CN"/>
        </w:rPr>
        <w:t>30</w:t>
      </w:r>
      <w:r>
        <w:rPr>
          <w:rFonts w:hint="eastAsia" w:ascii="宋体" w:hAnsi="宋体" w:cs="宋体"/>
          <w:szCs w:val="21"/>
        </w:rPr>
        <w:t>元/张；</w:t>
      </w:r>
      <w:r>
        <w:rPr>
          <w:rFonts w:hint="eastAsia" w:ascii="宋体" w:hAnsi="宋体" w:cs="宋体"/>
          <w:szCs w:val="21"/>
        </w:rPr>
        <w:br w:type="textWrapping"/>
      </w:r>
      <w:r>
        <w:rPr>
          <w:rFonts w:hint="eastAsia" w:ascii="宋体" w:hAnsi="宋体" w:cs="宋体"/>
          <w:szCs w:val="21"/>
        </w:rPr>
        <w:t>（二）所</w:t>
      </w:r>
      <w:r>
        <w:rPr>
          <w:rFonts w:hint="eastAsia" w:ascii="宋体" w:hAnsi="宋体" w:cs="宋体"/>
          <w:color w:val="000000"/>
          <w:szCs w:val="21"/>
        </w:rPr>
        <w:t>提供的证书必须合法有效；</w:t>
      </w:r>
      <w:r>
        <w:rPr>
          <w:rFonts w:hint="eastAsia" w:ascii="宋体" w:hAnsi="宋体" w:cs="宋体"/>
          <w:color w:val="000000"/>
          <w:szCs w:val="21"/>
        </w:rPr>
        <w:br w:type="textWrapping"/>
      </w:r>
      <w:r>
        <w:rPr>
          <w:rFonts w:hint="eastAsia" w:ascii="宋体" w:hAnsi="宋体" w:cs="宋体"/>
          <w:color w:val="000000"/>
          <w:szCs w:val="21"/>
        </w:rPr>
        <w:t>（三）超出规定</w:t>
      </w:r>
      <w:r>
        <w:rPr>
          <w:rFonts w:hint="eastAsia" w:ascii="宋体" w:hAnsi="宋体" w:cs="宋体"/>
          <w:color w:val="000000"/>
          <w:szCs w:val="21"/>
          <w:lang w:eastAsia="zh-CN"/>
        </w:rPr>
        <w:t>评审</w:t>
      </w:r>
      <w:r>
        <w:rPr>
          <w:rFonts w:hint="eastAsia" w:ascii="宋体" w:hAnsi="宋体" w:cs="宋体"/>
          <w:color w:val="000000"/>
          <w:szCs w:val="21"/>
        </w:rPr>
        <w:t>、</w:t>
      </w:r>
      <w:r>
        <w:rPr>
          <w:rFonts w:hint="eastAsia" w:ascii="宋体" w:hAnsi="宋体" w:cs="宋体"/>
          <w:color w:val="000000"/>
          <w:szCs w:val="21"/>
          <w:lang w:eastAsia="zh-CN"/>
        </w:rPr>
        <w:t>招标</w:t>
      </w:r>
      <w:r>
        <w:rPr>
          <w:rFonts w:hint="eastAsia" w:ascii="宋体" w:hAnsi="宋体" w:cs="宋体"/>
          <w:color w:val="000000"/>
          <w:szCs w:val="21"/>
        </w:rPr>
        <w:t>会议时间，不再接收报价文件；</w:t>
      </w:r>
      <w:r>
        <w:rPr>
          <w:rFonts w:hint="eastAsia" w:ascii="宋体" w:hAnsi="宋体" w:cs="宋体"/>
          <w:color w:val="000000"/>
          <w:szCs w:val="21"/>
        </w:rPr>
        <w:br w:type="textWrapping"/>
      </w:r>
      <w:r>
        <w:rPr>
          <w:rFonts w:hint="eastAsia" w:ascii="宋体" w:hAnsi="宋体" w:cs="宋体"/>
          <w:color w:val="000000"/>
          <w:szCs w:val="21"/>
        </w:rPr>
        <w:t>（四）报价文件必须密封；</w:t>
      </w:r>
      <w:r>
        <w:rPr>
          <w:rFonts w:hint="eastAsia" w:ascii="宋体" w:hAnsi="宋体" w:cs="宋体"/>
          <w:color w:val="000000"/>
          <w:szCs w:val="21"/>
        </w:rPr>
        <w:br w:type="textWrapping"/>
      </w:r>
      <w:r>
        <w:rPr>
          <w:rFonts w:hint="eastAsia" w:ascii="宋体" w:hAnsi="宋体" w:cs="宋体"/>
          <w:color w:val="000000"/>
          <w:szCs w:val="21"/>
        </w:rPr>
        <w:t>（五）所有纸质文件正本必须逐页盖章；</w:t>
      </w:r>
      <w:r>
        <w:rPr>
          <w:rFonts w:hint="eastAsia" w:ascii="宋体" w:hAnsi="宋体" w:cs="宋体"/>
          <w:color w:val="000000"/>
          <w:szCs w:val="21"/>
        </w:rPr>
        <w:br w:type="textWrapping"/>
      </w:r>
      <w:r>
        <w:rPr>
          <w:rFonts w:hint="eastAsia" w:ascii="宋体" w:hAnsi="宋体" w:cs="宋体"/>
          <w:color w:val="000000"/>
          <w:szCs w:val="21"/>
        </w:rPr>
        <w:t>（六）所有文件一式</w:t>
      </w:r>
      <w:r>
        <w:rPr>
          <w:rFonts w:hint="eastAsia" w:ascii="宋体" w:hAnsi="宋体" w:cs="宋体"/>
          <w:color w:val="000000"/>
          <w:szCs w:val="21"/>
          <w:lang w:val="en-US" w:eastAsia="zh-CN"/>
        </w:rPr>
        <w:t>六</w:t>
      </w:r>
      <w:r>
        <w:rPr>
          <w:rFonts w:hint="eastAsia" w:ascii="宋体" w:hAnsi="宋体" w:cs="宋体"/>
          <w:color w:val="000000"/>
          <w:szCs w:val="21"/>
        </w:rPr>
        <w:t>份（一正</w:t>
      </w:r>
      <w:r>
        <w:rPr>
          <w:rFonts w:hint="eastAsia" w:ascii="宋体" w:hAnsi="宋体" w:cs="宋体"/>
          <w:color w:val="000000"/>
          <w:szCs w:val="21"/>
          <w:lang w:val="en-US" w:eastAsia="zh-CN"/>
        </w:rPr>
        <w:t>伍</w:t>
      </w:r>
      <w:r>
        <w:rPr>
          <w:rFonts w:hint="eastAsia" w:ascii="宋体" w:hAnsi="宋体" w:cs="宋体"/>
          <w:color w:val="000000"/>
          <w:szCs w:val="21"/>
        </w:rPr>
        <w:t>副）；</w:t>
      </w:r>
    </w:p>
    <w:p w14:paraId="15D572AC">
      <w:pPr>
        <w:widowControl w:val="0"/>
        <w:spacing w:line="420" w:lineRule="exact"/>
        <w:jc w:val="left"/>
        <w:textAlignment w:val="auto"/>
        <w:rPr>
          <w:rFonts w:ascii="宋体" w:hAnsi="宋体" w:cs="宋体"/>
          <w:color w:val="000000"/>
          <w:szCs w:val="21"/>
        </w:rPr>
      </w:pPr>
      <w:r>
        <w:rPr>
          <w:rFonts w:hint="eastAsia" w:ascii="宋体" w:hAnsi="宋体" w:cs="宋体"/>
          <w:color w:val="000000"/>
          <w:szCs w:val="21"/>
        </w:rPr>
        <w:t>提交的报价文件如不符合一至五项要求则取消</w:t>
      </w:r>
      <w:r>
        <w:rPr>
          <w:rFonts w:hint="eastAsia" w:ascii="宋体" w:hAnsi="宋体" w:cs="宋体"/>
          <w:color w:val="000000"/>
          <w:szCs w:val="21"/>
          <w:lang w:val="en-US" w:eastAsia="zh-CN"/>
        </w:rPr>
        <w:t>参加评审</w:t>
      </w:r>
      <w:r>
        <w:rPr>
          <w:rFonts w:hint="eastAsia" w:ascii="宋体" w:hAnsi="宋体" w:cs="宋体"/>
          <w:color w:val="000000"/>
          <w:szCs w:val="21"/>
        </w:rPr>
        <w:t>资格。</w:t>
      </w:r>
    </w:p>
    <w:p w14:paraId="1EC7B919">
      <w:pPr>
        <w:widowControl w:val="0"/>
        <w:spacing w:line="420" w:lineRule="exact"/>
        <w:ind w:left="210" w:leftChars="100" w:firstLine="211" w:firstLineChars="100"/>
        <w:jc w:val="left"/>
        <w:textAlignment w:val="auto"/>
        <w:rPr>
          <w:rFonts w:hint="eastAsia" w:ascii="宋体" w:hAnsi="宋体" w:eastAsia="宋体" w:cs="宋体"/>
          <w:color w:val="000000"/>
          <w:szCs w:val="21"/>
          <w:lang w:eastAsia="zh-CN"/>
        </w:rPr>
      </w:pPr>
      <w:r>
        <w:rPr>
          <w:rStyle w:val="36"/>
          <w:rFonts w:hint="eastAsia"/>
          <w:b/>
          <w:lang w:val="en-US" w:eastAsia="zh-CN"/>
        </w:rPr>
        <w:t>七</w:t>
      </w:r>
      <w:r>
        <w:rPr>
          <w:rStyle w:val="36"/>
          <w:rFonts w:hint="eastAsia"/>
          <w:b/>
        </w:rPr>
        <w:t>、</w:t>
      </w:r>
      <w:r>
        <w:rPr>
          <w:rStyle w:val="36"/>
          <w:rFonts w:hint="eastAsia"/>
          <w:b/>
          <w:lang w:eastAsia="zh-CN"/>
        </w:rPr>
        <w:t>招标</w:t>
      </w:r>
      <w:r>
        <w:rPr>
          <w:rStyle w:val="36"/>
          <w:rFonts w:hint="eastAsia"/>
          <w:b/>
        </w:rPr>
        <w:t>评审标准</w:t>
      </w:r>
      <w:r>
        <w:rPr>
          <w:rStyle w:val="36"/>
          <w:rFonts w:hint="eastAsia"/>
          <w:b/>
        </w:rPr>
        <w:cr/>
      </w:r>
      <w:r>
        <w:rPr>
          <w:rFonts w:hint="eastAsia" w:ascii="宋体" w:hAnsi="宋体" w:cs="宋体"/>
          <w:color w:val="000000"/>
          <w:szCs w:val="21"/>
        </w:rPr>
        <w:t>（一）综合报价；</w:t>
      </w:r>
      <w:r>
        <w:rPr>
          <w:rFonts w:hint="eastAsia" w:ascii="宋体" w:hAnsi="宋体" w:cs="宋体"/>
          <w:color w:val="000000"/>
          <w:szCs w:val="21"/>
        </w:rPr>
        <w:cr/>
      </w:r>
      <w:r>
        <w:rPr>
          <w:rFonts w:hint="eastAsia" w:ascii="宋体" w:hAnsi="宋体" w:cs="宋体"/>
          <w:color w:val="000000"/>
          <w:szCs w:val="21"/>
        </w:rPr>
        <w:t>（二）</w:t>
      </w:r>
      <w:r>
        <w:rPr>
          <w:rFonts w:hint="eastAsia" w:ascii="宋体" w:hAnsi="宋体" w:cs="宋体"/>
          <w:color w:val="000000"/>
          <w:szCs w:val="21"/>
          <w:lang w:val="en-US" w:eastAsia="zh-CN"/>
        </w:rPr>
        <w:t>售后</w:t>
      </w:r>
      <w:r>
        <w:rPr>
          <w:rFonts w:hint="eastAsia" w:ascii="宋体" w:hAnsi="宋体" w:cs="宋体"/>
          <w:color w:val="000000"/>
          <w:szCs w:val="21"/>
        </w:rPr>
        <w:t>服务承诺</w:t>
      </w:r>
      <w:r>
        <w:rPr>
          <w:rFonts w:hint="eastAsia" w:ascii="宋体" w:hAnsi="宋体" w:cs="宋体"/>
          <w:color w:val="000000"/>
          <w:szCs w:val="21"/>
          <w:lang w:eastAsia="zh-CN"/>
        </w:rPr>
        <w:t>；</w:t>
      </w:r>
    </w:p>
    <w:p w14:paraId="3CD82811">
      <w:pPr>
        <w:widowControl w:val="0"/>
        <w:spacing w:line="420" w:lineRule="exact"/>
        <w:ind w:left="210" w:leftChars="100"/>
        <w:jc w:val="left"/>
        <w:textAlignment w:val="auto"/>
        <w:rPr>
          <w:rFonts w:hint="default" w:ascii="宋体" w:hAnsi="宋体" w:eastAsia="宋体" w:cs="宋体"/>
          <w:color w:val="000000"/>
          <w:szCs w:val="21"/>
          <w:lang w:val="en-US" w:eastAsia="zh-CN"/>
        </w:rPr>
      </w:pPr>
      <w:r>
        <w:rPr>
          <w:rFonts w:hint="eastAsia" w:ascii="宋体" w:hAnsi="宋体" w:cs="宋体"/>
          <w:color w:val="000000"/>
          <w:szCs w:val="21"/>
        </w:rPr>
        <w:t>（三）综合资质和经营能力；</w:t>
      </w:r>
      <w:r>
        <w:rPr>
          <w:rFonts w:hint="eastAsia" w:ascii="宋体" w:hAnsi="宋体" w:cs="宋体"/>
          <w:color w:val="000000"/>
          <w:szCs w:val="21"/>
        </w:rPr>
        <w:cr/>
      </w:r>
      <w:r>
        <w:rPr>
          <w:rFonts w:hint="eastAsia" w:ascii="宋体" w:hAnsi="宋体" w:cs="宋体"/>
          <w:color w:val="000000"/>
          <w:szCs w:val="21"/>
        </w:rPr>
        <w:t>（四）业绩；</w:t>
      </w:r>
      <w:r>
        <w:rPr>
          <w:rFonts w:hint="eastAsia" w:ascii="宋体" w:hAnsi="宋体" w:cs="宋体"/>
          <w:color w:val="000000"/>
          <w:szCs w:val="21"/>
          <w:lang w:eastAsia="zh-CN"/>
        </w:rPr>
        <w:t>（</w:t>
      </w:r>
      <w:r>
        <w:rPr>
          <w:rFonts w:hint="eastAsia" w:ascii="宋体" w:hAnsi="宋体" w:cs="宋体"/>
          <w:color w:val="000000"/>
          <w:szCs w:val="21"/>
          <w:lang w:val="en-US" w:eastAsia="zh-CN"/>
        </w:rPr>
        <w:t>投标人需附上相关业绩证明资料，如中标通知书、中标成交公告网站截图、合同等。）</w:t>
      </w:r>
    </w:p>
    <w:p w14:paraId="46191202">
      <w:pPr>
        <w:widowControl w:val="0"/>
        <w:spacing w:line="420" w:lineRule="exact"/>
        <w:ind w:left="210" w:leftChars="100"/>
        <w:jc w:val="left"/>
        <w:textAlignment w:val="auto"/>
        <w:rPr>
          <w:rFonts w:hint="eastAsia" w:ascii="宋体" w:hAnsi="宋体" w:cs="宋体"/>
          <w:color w:val="000000"/>
          <w:szCs w:val="21"/>
        </w:rPr>
      </w:pPr>
      <w:r>
        <w:rPr>
          <w:rFonts w:hint="eastAsia" w:ascii="宋体" w:hAnsi="宋体" w:cs="宋体"/>
          <w:color w:val="000000"/>
          <w:szCs w:val="21"/>
        </w:rPr>
        <w:t>（五）</w:t>
      </w:r>
      <w:r>
        <w:rPr>
          <w:rFonts w:hint="eastAsia" w:ascii="宋体" w:hAnsi="宋体" w:cs="宋体"/>
          <w:color w:val="000000"/>
          <w:szCs w:val="21"/>
          <w:lang w:val="en-US" w:eastAsia="zh-CN"/>
        </w:rPr>
        <w:t>产品品质、</w:t>
      </w:r>
      <w:r>
        <w:rPr>
          <w:rFonts w:hint="eastAsia" w:ascii="宋体" w:hAnsi="宋体" w:cs="宋体"/>
          <w:color w:val="000000"/>
          <w:szCs w:val="21"/>
        </w:rPr>
        <w:t>服</w:t>
      </w:r>
      <w:r>
        <w:rPr>
          <w:rFonts w:hint="eastAsia" w:ascii="宋体" w:hAnsi="宋体" w:cs="宋体"/>
          <w:color w:val="auto"/>
          <w:szCs w:val="21"/>
        </w:rPr>
        <w:t>务</w:t>
      </w:r>
      <w:r>
        <w:rPr>
          <w:rFonts w:hint="eastAsia" w:ascii="宋体" w:hAnsi="宋体" w:cs="宋体"/>
          <w:color w:val="000000"/>
          <w:szCs w:val="21"/>
        </w:rPr>
        <w:t>方案</w:t>
      </w:r>
      <w:r>
        <w:rPr>
          <w:rFonts w:hint="eastAsia" w:ascii="宋体" w:hAnsi="宋体" w:cs="宋体"/>
          <w:color w:val="000000"/>
          <w:szCs w:val="21"/>
          <w:lang w:val="en-US" w:eastAsia="zh-CN"/>
        </w:rPr>
        <w:t>等</w:t>
      </w:r>
      <w:r>
        <w:rPr>
          <w:rFonts w:hint="eastAsia" w:ascii="宋体" w:hAnsi="宋体" w:cs="宋体"/>
          <w:color w:val="000000"/>
          <w:szCs w:val="21"/>
        </w:rPr>
        <w:t>；</w:t>
      </w:r>
    </w:p>
    <w:p w14:paraId="21F389B8">
      <w:pPr>
        <w:widowControl w:val="0"/>
        <w:spacing w:line="420" w:lineRule="exact"/>
        <w:ind w:left="210" w:leftChars="100"/>
        <w:jc w:val="left"/>
        <w:textAlignment w:val="auto"/>
        <w:rPr>
          <w:rFonts w:hint="eastAsia" w:ascii="宋体" w:hAnsi="宋体" w:cs="宋体"/>
          <w:color w:val="000000"/>
          <w:szCs w:val="21"/>
          <w:lang w:eastAsia="zh-CN"/>
        </w:rPr>
      </w:pPr>
      <w:r>
        <w:rPr>
          <w:rFonts w:hint="eastAsia" w:ascii="宋体" w:hAnsi="宋体" w:cs="宋体"/>
          <w:color w:val="000000"/>
          <w:szCs w:val="21"/>
          <w:lang w:eastAsia="zh-CN"/>
        </w:rPr>
        <w:t>（六）供应商需要满足的要求：</w:t>
      </w:r>
    </w:p>
    <w:p w14:paraId="623DF35A">
      <w:pPr>
        <w:widowControl w:val="0"/>
        <w:spacing w:line="420" w:lineRule="exact"/>
        <w:ind w:left="210" w:leftChars="100" w:firstLine="210" w:firstLineChars="100"/>
        <w:jc w:val="left"/>
        <w:textAlignment w:val="auto"/>
        <w:rPr>
          <w:rFonts w:hint="eastAsia" w:ascii="宋体" w:hAnsi="宋体" w:cs="宋体"/>
          <w:color w:val="000000"/>
          <w:szCs w:val="21"/>
          <w:lang w:eastAsia="zh-CN"/>
        </w:rPr>
      </w:pPr>
      <w:r>
        <w:rPr>
          <w:rFonts w:hint="eastAsia" w:ascii="宋体" w:hAnsi="宋体" w:cs="宋体"/>
          <w:color w:val="000000"/>
          <w:szCs w:val="21"/>
          <w:lang w:eastAsia="zh-CN"/>
        </w:rPr>
        <w:t>1、桂林市中西医结合医院职工生日精美慰问卡（免费提供）。</w:t>
      </w:r>
    </w:p>
    <w:p w14:paraId="59DF777A">
      <w:pPr>
        <w:widowControl w:val="0"/>
        <w:spacing w:line="420" w:lineRule="exact"/>
        <w:ind w:firstLine="420" w:firstLineChars="200"/>
        <w:jc w:val="left"/>
        <w:textAlignment w:val="auto"/>
        <w:rPr>
          <w:rFonts w:hint="eastAsia" w:ascii="宋体" w:hAnsi="宋体" w:cs="宋体"/>
          <w:color w:val="000000"/>
          <w:szCs w:val="21"/>
          <w:lang w:eastAsia="zh-CN"/>
        </w:rPr>
      </w:pPr>
      <w:r>
        <w:rPr>
          <w:rFonts w:hint="eastAsia" w:ascii="宋体" w:hAnsi="宋体" w:cs="宋体"/>
          <w:color w:val="000000"/>
          <w:szCs w:val="21"/>
          <w:lang w:eastAsia="zh-CN"/>
        </w:rPr>
        <w:t>2、等值电子生日蛋糕提货券</w:t>
      </w:r>
      <w:r>
        <w:rPr>
          <w:rFonts w:hint="eastAsia" w:ascii="宋体" w:hAnsi="宋体" w:cs="宋体"/>
          <w:color w:val="000000"/>
          <w:szCs w:val="21"/>
          <w:lang w:val="en-US" w:eastAsia="zh-CN"/>
        </w:rPr>
        <w:t>/卡</w:t>
      </w:r>
      <w:r>
        <w:rPr>
          <w:rFonts w:hint="eastAsia" w:ascii="宋体" w:hAnsi="宋体" w:cs="宋体"/>
          <w:color w:val="000000"/>
          <w:szCs w:val="21"/>
          <w:lang w:eastAsia="zh-CN"/>
        </w:rPr>
        <w:t>（免费提供）。</w:t>
      </w:r>
    </w:p>
    <w:p w14:paraId="7F1C2DD4">
      <w:pPr>
        <w:widowControl w:val="0"/>
        <w:spacing w:line="420" w:lineRule="exact"/>
        <w:ind w:left="210" w:leftChars="100" w:firstLine="210" w:firstLineChars="100"/>
        <w:jc w:val="left"/>
        <w:textAlignment w:val="auto"/>
        <w:rPr>
          <w:rFonts w:hint="eastAsia" w:ascii="宋体" w:hAnsi="宋体" w:cs="宋体"/>
          <w:color w:val="000000"/>
          <w:szCs w:val="21"/>
          <w:lang w:eastAsia="zh-CN"/>
        </w:rPr>
      </w:pPr>
      <w:r>
        <w:rPr>
          <w:rFonts w:hint="eastAsia" w:ascii="宋体" w:hAnsi="宋体" w:cs="宋体"/>
          <w:color w:val="000000"/>
          <w:szCs w:val="21"/>
          <w:lang w:eastAsia="zh-CN"/>
        </w:rPr>
        <w:t>3、对公转账，且允许在结算前随时增加券数。</w:t>
      </w:r>
    </w:p>
    <w:p w14:paraId="476FA425">
      <w:pPr>
        <w:widowControl w:val="0"/>
        <w:spacing w:line="420" w:lineRule="exact"/>
        <w:ind w:left="210" w:leftChars="100" w:firstLine="210" w:firstLineChars="100"/>
        <w:jc w:val="left"/>
        <w:textAlignment w:val="auto"/>
        <w:rPr>
          <w:rFonts w:hint="eastAsia" w:ascii="宋体" w:hAnsi="宋体" w:cs="宋体"/>
          <w:color w:val="000000"/>
          <w:szCs w:val="21"/>
          <w:lang w:eastAsia="zh-CN"/>
        </w:rPr>
      </w:pPr>
      <w:r>
        <w:rPr>
          <w:rFonts w:hint="eastAsia" w:ascii="宋体" w:hAnsi="宋体" w:cs="宋体"/>
          <w:color w:val="000000"/>
          <w:szCs w:val="21"/>
          <w:lang w:eastAsia="zh-CN"/>
        </w:rPr>
        <w:t>4、供应商提供的等值电子提货生日蛋糕券可以在全市所属的连锁店内使用。</w:t>
      </w:r>
    </w:p>
    <w:p w14:paraId="4793D86A">
      <w:pPr>
        <w:widowControl w:val="0"/>
        <w:spacing w:line="420" w:lineRule="exact"/>
        <w:ind w:left="210" w:leftChars="100" w:firstLine="210" w:firstLineChars="100"/>
        <w:jc w:val="left"/>
        <w:textAlignment w:val="auto"/>
        <w:rPr>
          <w:rFonts w:hint="eastAsia" w:ascii="宋体" w:hAnsi="宋体" w:cs="宋体"/>
          <w:color w:val="000000"/>
          <w:szCs w:val="21"/>
          <w:lang w:eastAsia="zh-CN"/>
        </w:rPr>
      </w:pPr>
      <w:r>
        <w:rPr>
          <w:rFonts w:hint="eastAsia" w:ascii="宋体" w:hAnsi="宋体" w:cs="宋体"/>
          <w:color w:val="000000"/>
          <w:szCs w:val="21"/>
          <w:lang w:eastAsia="zh-CN"/>
        </w:rPr>
        <w:t>5、等值电子生日蛋糕提货券不设置使用期限。</w:t>
      </w:r>
    </w:p>
    <w:p w14:paraId="2C665E8C">
      <w:pPr>
        <w:widowControl w:val="0"/>
        <w:spacing w:line="420" w:lineRule="exact"/>
        <w:ind w:left="210" w:leftChars="100" w:firstLine="210" w:firstLineChars="100"/>
        <w:jc w:val="left"/>
        <w:textAlignment w:val="auto"/>
        <w:rPr>
          <w:rFonts w:hint="eastAsia" w:ascii="宋体" w:hAnsi="宋体" w:cs="宋体"/>
          <w:color w:val="000000"/>
          <w:szCs w:val="21"/>
          <w:lang w:eastAsia="zh-CN"/>
        </w:rPr>
      </w:pPr>
      <w:r>
        <w:rPr>
          <w:rFonts w:hint="eastAsia" w:ascii="宋体" w:hAnsi="宋体" w:cs="宋体"/>
          <w:color w:val="000000"/>
          <w:szCs w:val="21"/>
          <w:lang w:eastAsia="zh-CN"/>
        </w:rPr>
        <w:t>6、等值电子生日蛋糕提货券有合理的折扣体现（让利）。</w:t>
      </w:r>
    </w:p>
    <w:p w14:paraId="5AF6F2BD">
      <w:pPr>
        <w:widowControl w:val="0"/>
        <w:spacing w:line="420" w:lineRule="exact"/>
        <w:ind w:left="210" w:leftChars="100" w:firstLine="210" w:firstLineChars="100"/>
        <w:jc w:val="left"/>
        <w:textAlignment w:val="auto"/>
        <w:rPr>
          <w:rFonts w:ascii="宋体" w:hAnsi="宋体" w:cs="宋体"/>
          <w:color w:val="000000"/>
          <w:szCs w:val="21"/>
        </w:rPr>
      </w:pPr>
      <w:r>
        <w:rPr>
          <w:rFonts w:hint="eastAsia" w:ascii="宋体" w:hAnsi="宋体" w:cs="宋体"/>
          <w:color w:val="000000"/>
          <w:szCs w:val="21"/>
          <w:lang w:val="en-US" w:eastAsia="zh-CN"/>
        </w:rPr>
        <w:t>7、卡充值享有优惠活动。</w:t>
      </w:r>
      <w:r>
        <w:rPr>
          <w:rFonts w:hint="eastAsia" w:ascii="宋体" w:hAnsi="宋体" w:cs="宋体"/>
          <w:color w:val="000000"/>
          <w:szCs w:val="21"/>
        </w:rPr>
        <w:cr/>
      </w:r>
      <w:r>
        <w:rPr>
          <w:rFonts w:hint="eastAsia" w:ascii="宋体" w:hAnsi="宋体" w:cs="宋体"/>
          <w:b/>
          <w:bCs/>
          <w:color w:val="000000"/>
          <w:szCs w:val="21"/>
        </w:rPr>
        <w:t>对以上各项进行综合评审选定</w:t>
      </w:r>
      <w:r>
        <w:rPr>
          <w:rFonts w:hint="eastAsia" w:ascii="宋体" w:hAnsi="宋体" w:cs="宋体"/>
          <w:b/>
          <w:bCs/>
          <w:color w:val="000000"/>
          <w:szCs w:val="21"/>
          <w:lang w:val="en-US" w:eastAsia="zh-CN"/>
        </w:rPr>
        <w:t>供应商</w:t>
      </w:r>
      <w:r>
        <w:rPr>
          <w:rFonts w:hint="eastAsia" w:ascii="宋体" w:hAnsi="宋体" w:cs="宋体"/>
          <w:b/>
          <w:bCs/>
          <w:color w:val="000000"/>
          <w:szCs w:val="21"/>
        </w:rPr>
        <w:t>。</w:t>
      </w:r>
    </w:p>
    <w:p w14:paraId="292211C5">
      <w:pPr>
        <w:spacing w:line="420" w:lineRule="exact"/>
        <w:ind w:firstLine="422" w:firstLineChars="200"/>
        <w:jc w:val="left"/>
        <w:rPr>
          <w:rStyle w:val="36"/>
          <w:rFonts w:hint="eastAsia" w:ascii="宋体" w:hAnsi="宋体" w:eastAsia="宋体"/>
          <w:szCs w:val="21"/>
          <w:lang w:eastAsia="zh-CN"/>
        </w:rPr>
      </w:pPr>
      <w:r>
        <w:rPr>
          <w:rStyle w:val="36"/>
          <w:rFonts w:hint="eastAsia" w:ascii="宋体" w:hAnsi="宋体"/>
          <w:b/>
          <w:szCs w:val="21"/>
          <w:lang w:val="en-US" w:eastAsia="zh-CN"/>
        </w:rPr>
        <w:t>八</w:t>
      </w:r>
      <w:r>
        <w:rPr>
          <w:rStyle w:val="36"/>
          <w:rFonts w:ascii="宋体" w:hAnsi="宋体"/>
          <w:b/>
          <w:szCs w:val="21"/>
        </w:rPr>
        <w:t>、</w:t>
      </w:r>
      <w:r>
        <w:rPr>
          <w:rStyle w:val="36"/>
          <w:rFonts w:hint="eastAsia" w:ascii="宋体" w:hAnsi="宋体"/>
          <w:b/>
          <w:szCs w:val="21"/>
          <w:lang w:val="en-US" w:eastAsia="zh-CN"/>
        </w:rPr>
        <w:t>开标</w:t>
      </w:r>
      <w:r>
        <w:rPr>
          <w:rStyle w:val="36"/>
          <w:rFonts w:ascii="宋体" w:hAnsi="宋体"/>
          <w:b/>
          <w:szCs w:val="21"/>
        </w:rPr>
        <w:t>时间：</w:t>
      </w:r>
      <w:r>
        <w:rPr>
          <w:rStyle w:val="36"/>
          <w:rFonts w:ascii="宋体" w:hAnsi="宋体"/>
          <w:szCs w:val="21"/>
        </w:rPr>
        <w:t>另行通知</w:t>
      </w:r>
      <w:r>
        <w:rPr>
          <w:rStyle w:val="36"/>
          <w:rFonts w:hint="eastAsia" w:ascii="宋体" w:hAnsi="宋体"/>
          <w:szCs w:val="21"/>
          <w:lang w:eastAsia="zh-CN"/>
        </w:rPr>
        <w:t>（</w:t>
      </w:r>
      <w:r>
        <w:rPr>
          <w:rStyle w:val="36"/>
          <w:rFonts w:hint="eastAsia" w:ascii="宋体" w:hAnsi="宋体"/>
          <w:szCs w:val="21"/>
          <w:lang w:val="en-US" w:eastAsia="zh-CN"/>
        </w:rPr>
        <w:t>需先到现场交报名资料，通知开标后再到现场交报价文件进行现场招标议价</w:t>
      </w:r>
      <w:r>
        <w:rPr>
          <w:rStyle w:val="36"/>
          <w:rFonts w:hint="eastAsia" w:ascii="宋体" w:hAnsi="宋体"/>
          <w:szCs w:val="21"/>
          <w:lang w:eastAsia="zh-CN"/>
        </w:rPr>
        <w:t>）</w:t>
      </w:r>
    </w:p>
    <w:p w14:paraId="08F593DD">
      <w:pPr>
        <w:spacing w:line="420" w:lineRule="exact"/>
        <w:ind w:firstLine="415" w:firstLineChars="197"/>
        <w:jc w:val="left"/>
        <w:rPr>
          <w:rStyle w:val="36"/>
          <w:rFonts w:ascii="宋体" w:hAnsi="宋体"/>
          <w:szCs w:val="21"/>
        </w:rPr>
      </w:pPr>
      <w:r>
        <w:rPr>
          <w:rStyle w:val="36"/>
          <w:rFonts w:hint="eastAsia" w:ascii="宋体" w:hAnsi="宋体"/>
          <w:b/>
          <w:szCs w:val="21"/>
          <w:lang w:val="en-US" w:eastAsia="zh-CN"/>
        </w:rPr>
        <w:t>九</w:t>
      </w:r>
      <w:r>
        <w:rPr>
          <w:rStyle w:val="36"/>
          <w:rFonts w:ascii="宋体" w:hAnsi="宋体"/>
          <w:b/>
          <w:szCs w:val="21"/>
        </w:rPr>
        <w:t>、</w:t>
      </w:r>
      <w:r>
        <w:rPr>
          <w:rStyle w:val="36"/>
          <w:rFonts w:hint="eastAsia" w:ascii="宋体" w:hAnsi="宋体"/>
          <w:b/>
          <w:szCs w:val="21"/>
          <w:lang w:eastAsia="zh-CN"/>
        </w:rPr>
        <w:t>招标</w:t>
      </w:r>
      <w:r>
        <w:rPr>
          <w:rStyle w:val="36"/>
          <w:rFonts w:hint="eastAsia" w:ascii="宋体" w:hAnsi="宋体"/>
          <w:b/>
          <w:szCs w:val="21"/>
        </w:rPr>
        <w:t>地点</w:t>
      </w:r>
      <w:r>
        <w:rPr>
          <w:rStyle w:val="36"/>
          <w:rFonts w:ascii="宋体" w:hAnsi="宋体"/>
          <w:b/>
          <w:szCs w:val="21"/>
        </w:rPr>
        <w:t>：</w:t>
      </w:r>
      <w:r>
        <w:rPr>
          <w:rStyle w:val="36"/>
          <w:rFonts w:hint="eastAsia" w:ascii="宋体" w:hAnsi="宋体"/>
          <w:szCs w:val="21"/>
        </w:rPr>
        <w:t>桂林市中西医结合医院</w:t>
      </w:r>
      <w:r>
        <w:rPr>
          <w:rStyle w:val="36"/>
          <w:rFonts w:ascii="宋体" w:hAnsi="宋体"/>
          <w:szCs w:val="21"/>
        </w:rPr>
        <w:t xml:space="preserve"> </w:t>
      </w:r>
    </w:p>
    <w:p w14:paraId="2011FF79">
      <w:pPr>
        <w:spacing w:line="240" w:lineRule="atLeast"/>
        <w:ind w:firstLine="422" w:firstLineChars="200"/>
        <w:jc w:val="left"/>
        <w:rPr>
          <w:rStyle w:val="36"/>
          <w:rFonts w:hint="default" w:ascii="宋体" w:hAnsi="宋体" w:eastAsia="宋体" w:cs="宋体"/>
          <w:sz w:val="24"/>
          <w:lang w:val="en-US" w:eastAsia="zh-CN"/>
        </w:rPr>
      </w:pPr>
      <w:r>
        <w:rPr>
          <w:rStyle w:val="36"/>
          <w:rFonts w:hint="eastAsia" w:ascii="宋体" w:hAnsi="宋体"/>
          <w:b/>
          <w:szCs w:val="21"/>
          <w:lang w:val="en-US" w:eastAsia="zh-CN"/>
        </w:rPr>
        <w:t>十</w:t>
      </w:r>
      <w:r>
        <w:rPr>
          <w:rStyle w:val="36"/>
          <w:rFonts w:ascii="宋体" w:hAnsi="宋体"/>
          <w:b/>
          <w:szCs w:val="21"/>
        </w:rPr>
        <w:t>、联系人及方式：</w:t>
      </w:r>
      <w:r>
        <w:rPr>
          <w:rStyle w:val="36"/>
          <w:rFonts w:hint="eastAsia"/>
          <w:szCs w:val="21"/>
        </w:rPr>
        <w:t>郭老师，电话：0</w:t>
      </w:r>
      <w:r>
        <w:rPr>
          <w:rStyle w:val="36"/>
          <w:szCs w:val="21"/>
        </w:rPr>
        <w:t>773</w:t>
      </w:r>
      <w:r>
        <w:rPr>
          <w:rStyle w:val="36"/>
          <w:rFonts w:hint="eastAsia"/>
          <w:szCs w:val="21"/>
        </w:rPr>
        <w:t>-</w:t>
      </w:r>
      <w:r>
        <w:rPr>
          <w:rStyle w:val="36"/>
          <w:szCs w:val="21"/>
        </w:rPr>
        <w:t>3569995</w:t>
      </w:r>
      <w:r>
        <w:rPr>
          <w:rFonts w:hint="eastAsia" w:ascii="宋体" w:hAnsi="宋体" w:cs="宋体"/>
          <w:color w:val="000000"/>
          <w:szCs w:val="21"/>
          <w:lang w:val="en-US" w:eastAsia="zh-CN"/>
        </w:rPr>
        <w:t>。</w:t>
      </w:r>
    </w:p>
    <w:p w14:paraId="076DB29A">
      <w:pPr>
        <w:pStyle w:val="39"/>
        <w:spacing w:line="420" w:lineRule="exact"/>
        <w:ind w:firstLine="415" w:firstLineChars="197"/>
        <w:jc w:val="left"/>
        <w:rPr>
          <w:rStyle w:val="36"/>
          <w:rFonts w:hAnsi="宋体"/>
          <w:color w:val="000000"/>
          <w:kern w:val="0"/>
          <w:szCs w:val="21"/>
        </w:rPr>
      </w:pPr>
      <w:r>
        <w:rPr>
          <w:rStyle w:val="36"/>
          <w:rFonts w:hint="eastAsia" w:hAnsi="宋体"/>
          <w:b/>
          <w:szCs w:val="21"/>
        </w:rPr>
        <w:t>十</w:t>
      </w:r>
      <w:r>
        <w:rPr>
          <w:rStyle w:val="36"/>
          <w:rFonts w:hint="eastAsia" w:hAnsi="宋体"/>
          <w:b/>
          <w:szCs w:val="21"/>
          <w:lang w:val="en-US" w:eastAsia="zh-CN"/>
        </w:rPr>
        <w:t>一</w:t>
      </w:r>
      <w:r>
        <w:rPr>
          <w:rStyle w:val="36"/>
          <w:rFonts w:hAnsi="宋体"/>
          <w:b/>
          <w:szCs w:val="21"/>
        </w:rPr>
        <w:t>、</w:t>
      </w:r>
      <w:r>
        <w:rPr>
          <w:rStyle w:val="36"/>
          <w:rFonts w:hAnsi="宋体"/>
          <w:b/>
          <w:color w:val="000000"/>
          <w:kern w:val="0"/>
          <w:szCs w:val="21"/>
        </w:rPr>
        <w:t>信息公告发布媒体：</w:t>
      </w:r>
      <w:r>
        <w:rPr>
          <w:rStyle w:val="36"/>
          <w:rFonts w:hAnsi="宋体"/>
          <w:color w:val="000000"/>
          <w:kern w:val="0"/>
          <w:szCs w:val="21"/>
        </w:rPr>
        <w:t>桂林市中西医结合医院内网和外网。</w:t>
      </w:r>
    </w:p>
    <w:p w14:paraId="71C44099">
      <w:pPr>
        <w:spacing w:line="420" w:lineRule="exact"/>
        <w:ind w:right="98"/>
        <w:jc w:val="left"/>
        <w:rPr>
          <w:rStyle w:val="36"/>
          <w:rFonts w:ascii="宋体" w:hAnsi="宋体"/>
          <w:szCs w:val="21"/>
        </w:rPr>
      </w:pPr>
      <w:r>
        <w:rPr>
          <w:rStyle w:val="36"/>
          <w:rFonts w:ascii="宋体" w:hAnsi="宋体"/>
          <w:szCs w:val="21"/>
        </w:rPr>
        <w:t xml:space="preserve">                                 </w:t>
      </w:r>
    </w:p>
    <w:p w14:paraId="0FA19F62">
      <w:pPr>
        <w:spacing w:line="420" w:lineRule="exact"/>
        <w:ind w:right="98"/>
        <w:jc w:val="left"/>
        <w:rPr>
          <w:rStyle w:val="36"/>
          <w:rFonts w:ascii="宋体" w:hAnsi="宋体"/>
          <w:szCs w:val="21"/>
        </w:rPr>
      </w:pPr>
    </w:p>
    <w:p w14:paraId="77A6A4D8">
      <w:pPr>
        <w:spacing w:line="420" w:lineRule="exact"/>
        <w:ind w:right="98"/>
        <w:jc w:val="left"/>
        <w:rPr>
          <w:rStyle w:val="36"/>
          <w:rFonts w:ascii="宋体" w:hAnsi="宋体"/>
          <w:szCs w:val="21"/>
        </w:rPr>
      </w:pPr>
    </w:p>
    <w:p w14:paraId="5D95C5CA">
      <w:pPr>
        <w:spacing w:line="420" w:lineRule="exact"/>
        <w:ind w:right="98"/>
        <w:jc w:val="left"/>
        <w:rPr>
          <w:rStyle w:val="36"/>
          <w:rFonts w:ascii="宋体" w:hAnsi="宋体"/>
          <w:szCs w:val="21"/>
        </w:rPr>
      </w:pPr>
    </w:p>
    <w:p w14:paraId="6DF23E48">
      <w:pPr>
        <w:spacing w:line="420" w:lineRule="exact"/>
        <w:ind w:right="98" w:firstLine="4830" w:firstLineChars="2300"/>
        <w:jc w:val="left"/>
        <w:rPr>
          <w:rStyle w:val="36"/>
          <w:rFonts w:ascii="宋体" w:hAnsi="宋体"/>
          <w:szCs w:val="21"/>
        </w:rPr>
      </w:pPr>
      <w:r>
        <w:rPr>
          <w:rStyle w:val="36"/>
          <w:rFonts w:ascii="宋体" w:hAnsi="宋体"/>
          <w:szCs w:val="21"/>
        </w:rPr>
        <w:t xml:space="preserve">  桂林市中西医结合医院</w:t>
      </w:r>
    </w:p>
    <w:p w14:paraId="7EBB0E9D">
      <w:pPr>
        <w:spacing w:line="420" w:lineRule="exact"/>
        <w:ind w:right="98" w:firstLine="5250" w:firstLineChars="2500"/>
        <w:jc w:val="left"/>
        <w:rPr>
          <w:rStyle w:val="36"/>
          <w:rFonts w:ascii="宋体" w:hAnsi="宋体"/>
          <w:szCs w:val="21"/>
        </w:rPr>
      </w:pPr>
      <w:r>
        <w:rPr>
          <w:rStyle w:val="36"/>
          <w:rFonts w:ascii="宋体" w:hAnsi="宋体"/>
          <w:szCs w:val="21"/>
        </w:rPr>
        <w:t>20</w:t>
      </w:r>
      <w:r>
        <w:rPr>
          <w:rStyle w:val="36"/>
          <w:rFonts w:hint="eastAsia" w:hAnsi="宋体"/>
          <w:szCs w:val="21"/>
        </w:rPr>
        <w:t>2</w:t>
      </w:r>
      <w:r>
        <w:rPr>
          <w:rStyle w:val="36"/>
          <w:rFonts w:hint="eastAsia" w:hAnsi="宋体"/>
          <w:szCs w:val="21"/>
          <w:lang w:val="en-US" w:eastAsia="zh-CN"/>
        </w:rPr>
        <w:t>5</w:t>
      </w:r>
      <w:r>
        <w:rPr>
          <w:rStyle w:val="36"/>
          <w:rFonts w:ascii="宋体" w:hAnsi="宋体"/>
          <w:szCs w:val="21"/>
        </w:rPr>
        <w:t>年</w:t>
      </w:r>
      <w:r>
        <w:rPr>
          <w:rStyle w:val="36"/>
          <w:rFonts w:hint="eastAsia" w:ascii="宋体" w:hAnsi="宋体"/>
          <w:szCs w:val="21"/>
          <w:lang w:val="en-US" w:eastAsia="zh-CN"/>
        </w:rPr>
        <w:t>12</w:t>
      </w:r>
      <w:r>
        <w:rPr>
          <w:rStyle w:val="36"/>
          <w:rFonts w:ascii="宋体" w:hAnsi="宋体"/>
          <w:szCs w:val="21"/>
        </w:rPr>
        <w:t>月</w:t>
      </w:r>
      <w:r>
        <w:rPr>
          <w:rStyle w:val="36"/>
          <w:rFonts w:hint="eastAsia" w:ascii="宋体" w:hAnsi="宋体"/>
          <w:szCs w:val="21"/>
          <w:lang w:val="en-US" w:eastAsia="zh-CN"/>
        </w:rPr>
        <w:t>5</w:t>
      </w:r>
      <w:r>
        <w:rPr>
          <w:rStyle w:val="36"/>
          <w:rFonts w:ascii="宋体" w:hAnsi="宋体"/>
          <w:szCs w:val="21"/>
        </w:rPr>
        <w:t>日</w:t>
      </w:r>
    </w:p>
    <w:p w14:paraId="67D20112">
      <w:pPr>
        <w:spacing w:line="420" w:lineRule="exact"/>
        <w:ind w:right="98" w:firstLine="5250" w:firstLineChars="2500"/>
        <w:rPr>
          <w:rStyle w:val="36"/>
          <w:rFonts w:ascii="宋体" w:hAnsi="宋体"/>
          <w:szCs w:val="21"/>
        </w:rPr>
      </w:pPr>
    </w:p>
    <w:p w14:paraId="341331BF">
      <w:pPr>
        <w:spacing w:line="420" w:lineRule="exact"/>
        <w:ind w:right="98" w:firstLine="5250" w:firstLineChars="2500"/>
        <w:rPr>
          <w:rStyle w:val="36"/>
          <w:rFonts w:ascii="宋体" w:hAnsi="宋体"/>
          <w:szCs w:val="21"/>
        </w:rPr>
      </w:pPr>
    </w:p>
    <w:p w14:paraId="0C4A0778">
      <w:pPr>
        <w:spacing w:line="420" w:lineRule="exact"/>
        <w:ind w:right="98"/>
        <w:jc w:val="left"/>
        <w:rPr>
          <w:rStyle w:val="36"/>
          <w:rFonts w:ascii="宋体" w:hAnsi="宋体"/>
          <w:szCs w:val="21"/>
        </w:rPr>
      </w:pPr>
    </w:p>
    <w:bookmarkEnd w:id="0"/>
    <w:p w14:paraId="2A9E6D54">
      <w:pPr>
        <w:spacing w:line="420" w:lineRule="exact"/>
        <w:ind w:right="98"/>
        <w:jc w:val="left"/>
        <w:rPr>
          <w:rStyle w:val="36"/>
          <w:rFonts w:hint="eastAsia" w:ascii="宋体" w:hAnsi="宋体"/>
          <w:szCs w:val="21"/>
        </w:rPr>
      </w:pPr>
    </w:p>
    <w:bookmarkEnd w:id="1"/>
    <w:p w14:paraId="7858A625">
      <w:pPr>
        <w:pStyle w:val="12"/>
        <w:ind w:left="0" w:leftChars="0" w:firstLine="0" w:firstLineChars="0"/>
        <w:rPr>
          <w:rFonts w:hint="eastAsia" w:ascii="宋体" w:hAnsi="宋体" w:eastAsia="宋体" w:cs="仿宋_GB2312"/>
          <w:kern w:val="0"/>
          <w:sz w:val="24"/>
          <w:lang w:eastAsia="zh-CN"/>
        </w:rPr>
      </w:pPr>
    </w:p>
    <w:bookmarkEnd w:id="2"/>
    <w:p w14:paraId="7A842BDA">
      <w:pPr>
        <w:pStyle w:val="39"/>
        <w:spacing w:line="400" w:lineRule="exact"/>
        <w:rPr>
          <w:rStyle w:val="36"/>
          <w:rFonts w:hAnsi="宋体"/>
          <w:b/>
          <w:color w:val="auto"/>
          <w:sz w:val="32"/>
          <w:szCs w:val="32"/>
        </w:rPr>
      </w:pPr>
    </w:p>
    <w:p w14:paraId="7493DAA7">
      <w:pPr>
        <w:pStyle w:val="39"/>
        <w:ind w:firstLine="482" w:firstLineChars="200"/>
        <w:rPr>
          <w:rStyle w:val="36"/>
          <w:rFonts w:hAnsi="宋体"/>
          <w:b/>
          <w:color w:val="auto"/>
          <w:sz w:val="24"/>
          <w:szCs w:val="24"/>
        </w:rPr>
      </w:pPr>
    </w:p>
    <w:p w14:paraId="58341F79">
      <w:pPr>
        <w:pStyle w:val="39"/>
        <w:jc w:val="center"/>
        <w:rPr>
          <w:rStyle w:val="36"/>
          <w:rFonts w:hAnsi="宋体"/>
          <w:b/>
          <w:color w:val="auto"/>
          <w:sz w:val="32"/>
        </w:rPr>
      </w:pPr>
      <w:r>
        <w:rPr>
          <w:rStyle w:val="36"/>
          <w:rFonts w:hAnsi="宋体"/>
          <w:b/>
          <w:color w:val="auto"/>
          <w:sz w:val="32"/>
        </w:rPr>
        <w:t>1.  授权委托书</w:t>
      </w:r>
    </w:p>
    <w:p w14:paraId="29396B7A">
      <w:pPr>
        <w:snapToGrid w:val="0"/>
        <w:spacing w:line="380" w:lineRule="exact"/>
        <w:rPr>
          <w:rStyle w:val="36"/>
          <w:rFonts w:ascii="宋体" w:hAnsi="宋体"/>
          <w:color w:val="auto"/>
          <w:szCs w:val="21"/>
          <w:u w:val="single"/>
        </w:rPr>
      </w:pPr>
      <w:r>
        <w:rPr>
          <w:rStyle w:val="36"/>
          <w:rFonts w:ascii="宋体" w:hAnsi="宋体"/>
          <w:b/>
          <w:color w:val="auto"/>
          <w:szCs w:val="21"/>
        </w:rPr>
        <w:t>致</w:t>
      </w:r>
      <w:r>
        <w:rPr>
          <w:rStyle w:val="36"/>
          <w:rFonts w:ascii="宋体" w:hAnsi="宋体"/>
          <w:color w:val="auto"/>
          <w:szCs w:val="21"/>
        </w:rPr>
        <w:t>：</w:t>
      </w:r>
      <w:r>
        <w:rPr>
          <w:rStyle w:val="36"/>
          <w:rFonts w:ascii="宋体" w:hAnsi="宋体"/>
          <w:color w:val="auto"/>
          <w:u w:val="single"/>
        </w:rPr>
        <w:t>桂林市中西医结合医院</w:t>
      </w:r>
    </w:p>
    <w:p w14:paraId="740CA0E4">
      <w:pPr>
        <w:pStyle w:val="39"/>
        <w:spacing w:line="380" w:lineRule="exact"/>
        <w:ind w:firstLine="525" w:firstLineChars="250"/>
        <w:rPr>
          <w:rStyle w:val="36"/>
          <w:rFonts w:hAnsi="宋体"/>
          <w:color w:val="auto"/>
        </w:rPr>
      </w:pPr>
      <w:r>
        <w:rPr>
          <w:rStyle w:val="36"/>
          <w:rFonts w:hAnsi="宋体"/>
          <w:color w:val="auto"/>
          <w:kern w:val="0"/>
        </w:rPr>
        <w:t>我</w:t>
      </w:r>
      <w:r>
        <w:rPr>
          <w:rStyle w:val="36"/>
          <w:rFonts w:hAnsi="宋体"/>
          <w:color w:val="auto"/>
          <w:kern w:val="0"/>
          <w:u w:val="single"/>
        </w:rPr>
        <w:t xml:space="preserve">              </w:t>
      </w:r>
      <w:r>
        <w:rPr>
          <w:rStyle w:val="36"/>
          <w:rFonts w:hAnsi="宋体"/>
          <w:color w:val="auto"/>
          <w:kern w:val="0"/>
        </w:rPr>
        <w:t>（姓名）系</w:t>
      </w:r>
      <w:r>
        <w:rPr>
          <w:rStyle w:val="36"/>
          <w:rFonts w:hAnsi="宋体"/>
          <w:color w:val="auto"/>
          <w:kern w:val="0"/>
          <w:u w:val="single"/>
        </w:rPr>
        <w:t xml:space="preserve">                              </w:t>
      </w:r>
      <w:r>
        <w:rPr>
          <w:rStyle w:val="36"/>
          <w:rFonts w:hAnsi="宋体"/>
          <w:color w:val="auto"/>
          <w:kern w:val="0"/>
        </w:rPr>
        <w:t>（</w:t>
      </w:r>
      <w:r>
        <w:rPr>
          <w:rStyle w:val="36"/>
          <w:rFonts w:hint="eastAsia" w:hAnsi="宋体"/>
          <w:color w:val="auto"/>
          <w:kern w:val="0"/>
        </w:rPr>
        <w:t>供应商</w:t>
      </w:r>
      <w:r>
        <w:rPr>
          <w:rStyle w:val="36"/>
          <w:rFonts w:hAnsi="宋体"/>
          <w:color w:val="auto"/>
          <w:kern w:val="0"/>
        </w:rPr>
        <w:t>名称）的法定代表人（负责人），现授权委托本单位在职职工</w:t>
      </w:r>
      <w:r>
        <w:rPr>
          <w:rStyle w:val="36"/>
          <w:rFonts w:hAnsi="宋体"/>
          <w:color w:val="auto"/>
          <w:kern w:val="0"/>
          <w:u w:val="single"/>
        </w:rPr>
        <w:t xml:space="preserve">            </w:t>
      </w:r>
      <w:r>
        <w:rPr>
          <w:rStyle w:val="36"/>
          <w:rFonts w:hAnsi="宋体"/>
          <w:color w:val="auto"/>
          <w:kern w:val="0"/>
        </w:rPr>
        <w:t>（姓名）以我公司名义参加</w:t>
      </w:r>
      <w:r>
        <w:rPr>
          <w:rStyle w:val="36"/>
          <w:rFonts w:hAnsi="宋体"/>
          <w:color w:val="auto"/>
          <w:kern w:val="0"/>
          <w:u w:val="single"/>
        </w:rPr>
        <w:t xml:space="preserve">      </w:t>
      </w:r>
      <w:r>
        <w:rPr>
          <w:rStyle w:val="36"/>
          <w:rFonts w:hAnsi="宋体"/>
          <w:color w:val="auto"/>
          <w:u w:val="single"/>
        </w:rPr>
        <w:t xml:space="preserve">（项目名称及项目编号）        </w:t>
      </w:r>
      <w:r>
        <w:rPr>
          <w:rStyle w:val="36"/>
          <w:rFonts w:hAnsi="宋体"/>
          <w:color w:val="auto"/>
        </w:rPr>
        <w:t>项目的</w:t>
      </w:r>
      <w:r>
        <w:rPr>
          <w:rStyle w:val="36"/>
          <w:rFonts w:hint="eastAsia" w:hAnsi="宋体"/>
          <w:color w:val="auto"/>
          <w:lang w:eastAsia="zh-CN"/>
        </w:rPr>
        <w:t>招标</w:t>
      </w:r>
      <w:r>
        <w:rPr>
          <w:rStyle w:val="36"/>
          <w:rFonts w:hAnsi="宋体"/>
          <w:color w:val="auto"/>
        </w:rPr>
        <w:t>活动，并代表我方全权办理针对上述项目的</w:t>
      </w:r>
      <w:r>
        <w:rPr>
          <w:rStyle w:val="36"/>
          <w:rFonts w:hint="eastAsia" w:hAnsi="宋体"/>
          <w:color w:val="auto"/>
          <w:lang w:eastAsia="zh-CN"/>
        </w:rPr>
        <w:t>招标</w:t>
      </w:r>
      <w:r>
        <w:rPr>
          <w:rStyle w:val="36"/>
          <w:rFonts w:hAnsi="宋体"/>
          <w:color w:val="auto"/>
        </w:rPr>
        <w:t>、</w:t>
      </w:r>
      <w:r>
        <w:rPr>
          <w:rStyle w:val="36"/>
          <w:rFonts w:hint="eastAsia" w:hAnsi="宋体"/>
          <w:color w:val="auto"/>
          <w:lang w:eastAsia="zh-CN"/>
        </w:rPr>
        <w:t>招标</w:t>
      </w:r>
      <w:r>
        <w:rPr>
          <w:rStyle w:val="36"/>
          <w:rFonts w:hAnsi="宋体"/>
          <w:color w:val="auto"/>
        </w:rPr>
        <w:t>、评审、签约等具体事务和签署相关文件。</w:t>
      </w:r>
    </w:p>
    <w:p w14:paraId="6C216EE1">
      <w:pPr>
        <w:pStyle w:val="39"/>
        <w:spacing w:line="380" w:lineRule="exact"/>
        <w:ind w:firstLine="420" w:firstLineChars="200"/>
        <w:rPr>
          <w:rStyle w:val="36"/>
          <w:rFonts w:hAnsi="宋体"/>
          <w:color w:val="auto"/>
        </w:rPr>
      </w:pPr>
      <w:r>
        <w:rPr>
          <w:rStyle w:val="36"/>
          <w:rFonts w:hAnsi="宋体"/>
          <w:color w:val="auto"/>
        </w:rPr>
        <w:t>我方对被授权人的签字事项负全部责任。</w:t>
      </w:r>
    </w:p>
    <w:p w14:paraId="14F3F55A">
      <w:pPr>
        <w:pStyle w:val="39"/>
        <w:spacing w:line="380" w:lineRule="exact"/>
        <w:ind w:firstLine="420" w:firstLineChars="200"/>
        <w:rPr>
          <w:rStyle w:val="36"/>
          <w:rFonts w:hAnsi="宋体"/>
          <w:color w:val="auto"/>
          <w:u w:val="single"/>
        </w:rPr>
      </w:pPr>
      <w:r>
        <w:rPr>
          <w:rStyle w:val="36"/>
          <w:rFonts w:hAnsi="宋体"/>
          <w:color w:val="auto"/>
        </w:rPr>
        <w:t>授权委托代理期限：从</w:t>
      </w:r>
      <w:r>
        <w:rPr>
          <w:rStyle w:val="36"/>
          <w:rFonts w:hAnsi="宋体"/>
          <w:color w:val="auto"/>
          <w:u w:val="single"/>
        </w:rPr>
        <w:t xml:space="preserve">       </w:t>
      </w:r>
      <w:r>
        <w:rPr>
          <w:rStyle w:val="36"/>
          <w:rFonts w:hAnsi="宋体"/>
          <w:color w:val="auto"/>
        </w:rPr>
        <w:t>年</w:t>
      </w:r>
      <w:r>
        <w:rPr>
          <w:rStyle w:val="36"/>
          <w:rFonts w:hAnsi="宋体"/>
          <w:color w:val="auto"/>
          <w:u w:val="single"/>
        </w:rPr>
        <w:t xml:space="preserve">     </w:t>
      </w:r>
      <w:r>
        <w:rPr>
          <w:rStyle w:val="36"/>
          <w:rFonts w:hAnsi="宋体"/>
          <w:color w:val="auto"/>
        </w:rPr>
        <w:t xml:space="preserve">月 </w:t>
      </w:r>
      <w:r>
        <w:rPr>
          <w:rStyle w:val="36"/>
          <w:rFonts w:hAnsi="宋体"/>
          <w:color w:val="auto"/>
          <w:u w:val="single"/>
        </w:rPr>
        <w:t xml:space="preserve">    </w:t>
      </w:r>
      <w:r>
        <w:rPr>
          <w:rStyle w:val="36"/>
          <w:rFonts w:hAnsi="宋体"/>
          <w:color w:val="auto"/>
        </w:rPr>
        <w:t xml:space="preserve"> 日起至</w:t>
      </w:r>
      <w:r>
        <w:rPr>
          <w:rStyle w:val="36"/>
          <w:rFonts w:hAnsi="宋体"/>
          <w:color w:val="auto"/>
          <w:u w:val="single"/>
        </w:rPr>
        <w:t xml:space="preserve">         </w:t>
      </w:r>
      <w:r>
        <w:rPr>
          <w:rStyle w:val="36"/>
          <w:rFonts w:hAnsi="宋体"/>
          <w:color w:val="auto"/>
        </w:rPr>
        <w:t>年</w:t>
      </w:r>
      <w:r>
        <w:rPr>
          <w:rStyle w:val="36"/>
          <w:rFonts w:hAnsi="宋体"/>
          <w:color w:val="auto"/>
          <w:u w:val="single"/>
        </w:rPr>
        <w:t xml:space="preserve">     </w:t>
      </w:r>
      <w:r>
        <w:rPr>
          <w:rStyle w:val="36"/>
          <w:rFonts w:hAnsi="宋体"/>
          <w:color w:val="auto"/>
        </w:rPr>
        <w:t xml:space="preserve">月 </w:t>
      </w:r>
      <w:r>
        <w:rPr>
          <w:rStyle w:val="36"/>
          <w:rFonts w:hAnsi="宋体"/>
          <w:color w:val="auto"/>
          <w:u w:val="single"/>
        </w:rPr>
        <w:t xml:space="preserve">     </w:t>
      </w:r>
      <w:r>
        <w:rPr>
          <w:rStyle w:val="36"/>
          <w:rFonts w:hAnsi="宋体"/>
          <w:color w:val="auto"/>
        </w:rPr>
        <w:t>日止。</w:t>
      </w:r>
    </w:p>
    <w:p w14:paraId="6A0CA4C7">
      <w:pPr>
        <w:pStyle w:val="39"/>
        <w:spacing w:line="400" w:lineRule="exact"/>
        <w:rPr>
          <w:rStyle w:val="36"/>
          <w:rFonts w:hAnsi="宋体"/>
          <w:color w:val="auto"/>
          <w:u w:val="single"/>
        </w:rPr>
      </w:pPr>
      <w:r>
        <w:rPr>
          <w:rStyle w:val="36"/>
          <w:rFonts w:hAnsi="宋体"/>
          <w:color w:val="auto"/>
        </w:rPr>
        <w:t xml:space="preserve">                                                                                             </w:t>
      </w:r>
    </w:p>
    <w:p w14:paraId="784640F7">
      <w:pPr>
        <w:spacing w:line="400" w:lineRule="exact"/>
        <w:ind w:firstLine="420" w:firstLineChars="200"/>
        <w:rPr>
          <w:rStyle w:val="36"/>
          <w:rFonts w:ascii="宋体" w:hAnsi="宋体"/>
          <w:color w:val="auto"/>
          <w:kern w:val="0"/>
        </w:rPr>
      </w:pPr>
      <w:r>
        <w:rPr>
          <w:rStyle w:val="36"/>
          <w:rFonts w:ascii="宋体" w:hAnsi="宋体"/>
          <w:color w:val="auto"/>
          <w:kern w:val="0"/>
        </w:rPr>
        <w:t xml:space="preserve">代理人无转委托权,特此委托。 </w:t>
      </w:r>
    </w:p>
    <w:p w14:paraId="51C8555E">
      <w:pPr>
        <w:snapToGrid w:val="0"/>
        <w:spacing w:line="400" w:lineRule="exact"/>
        <w:ind w:firstLine="525"/>
        <w:rPr>
          <w:rStyle w:val="36"/>
          <w:rFonts w:ascii="宋体" w:hAnsi="宋体"/>
          <w:color w:val="auto"/>
          <w:szCs w:val="21"/>
        </w:rPr>
      </w:pPr>
    </w:p>
    <w:p w14:paraId="6C929296">
      <w:pPr>
        <w:snapToGrid w:val="0"/>
        <w:spacing w:line="400" w:lineRule="exact"/>
        <w:ind w:firstLine="420"/>
        <w:rPr>
          <w:rStyle w:val="36"/>
          <w:rFonts w:ascii="宋体" w:hAnsi="宋体"/>
          <w:color w:val="auto"/>
          <w:szCs w:val="21"/>
        </w:rPr>
      </w:pPr>
      <w:r>
        <w:rPr>
          <w:rStyle w:val="36"/>
          <w:rFonts w:ascii="宋体" w:hAnsi="宋体"/>
          <w:color w:val="auto"/>
          <w:szCs w:val="21"/>
        </w:rPr>
        <w:t>我已在下面签字，以资证明。</w:t>
      </w:r>
    </w:p>
    <w:p w14:paraId="77BEBB89">
      <w:pPr>
        <w:snapToGrid w:val="0"/>
        <w:spacing w:line="400" w:lineRule="exact"/>
        <w:ind w:firstLine="420"/>
        <w:rPr>
          <w:rStyle w:val="36"/>
          <w:rFonts w:ascii="宋体" w:hAnsi="宋体"/>
          <w:color w:val="auto"/>
          <w:szCs w:val="21"/>
        </w:rPr>
      </w:pPr>
    </w:p>
    <w:p w14:paraId="37C02EAB">
      <w:pPr>
        <w:snapToGrid w:val="0"/>
        <w:spacing w:line="400" w:lineRule="exact"/>
        <w:ind w:firstLine="420"/>
        <w:rPr>
          <w:rStyle w:val="36"/>
          <w:rFonts w:ascii="宋体" w:hAnsi="宋体"/>
          <w:color w:val="auto"/>
          <w:szCs w:val="21"/>
          <w:u w:val="single"/>
        </w:rPr>
      </w:pPr>
      <w:r>
        <w:rPr>
          <w:rStyle w:val="36"/>
          <w:rFonts w:hint="eastAsia" w:ascii="宋体" w:hAnsi="宋体"/>
          <w:color w:val="auto"/>
          <w:szCs w:val="21"/>
        </w:rPr>
        <w:t>供应商</w:t>
      </w:r>
      <w:r>
        <w:rPr>
          <w:rStyle w:val="36"/>
          <w:rFonts w:ascii="宋体" w:hAnsi="宋体"/>
          <w:color w:val="auto"/>
          <w:szCs w:val="21"/>
        </w:rPr>
        <w:t>（公章）：</w:t>
      </w:r>
      <w:r>
        <w:rPr>
          <w:rStyle w:val="36"/>
          <w:rFonts w:ascii="宋体" w:hAnsi="宋体"/>
          <w:color w:val="auto"/>
          <w:szCs w:val="21"/>
          <w:u w:val="single"/>
        </w:rPr>
        <w:t xml:space="preserve">                                   </w:t>
      </w:r>
    </w:p>
    <w:p w14:paraId="7C89BB8B">
      <w:pPr>
        <w:snapToGrid w:val="0"/>
        <w:spacing w:line="400" w:lineRule="exact"/>
        <w:ind w:firstLine="420"/>
        <w:rPr>
          <w:rStyle w:val="36"/>
          <w:rFonts w:ascii="宋体" w:hAnsi="宋体"/>
          <w:color w:val="auto"/>
          <w:szCs w:val="21"/>
        </w:rPr>
      </w:pPr>
    </w:p>
    <w:p w14:paraId="1BF970C7">
      <w:pPr>
        <w:snapToGrid w:val="0"/>
        <w:spacing w:line="400" w:lineRule="exact"/>
        <w:ind w:firstLine="420"/>
        <w:rPr>
          <w:rStyle w:val="36"/>
          <w:rFonts w:ascii="宋体" w:hAnsi="宋体"/>
          <w:color w:val="auto"/>
          <w:szCs w:val="21"/>
        </w:rPr>
      </w:pPr>
      <w:r>
        <w:rPr>
          <w:rStyle w:val="36"/>
          <w:rFonts w:ascii="宋体" w:hAnsi="宋体"/>
          <w:color w:val="auto"/>
          <w:szCs w:val="21"/>
        </w:rPr>
        <w:t>法定代表人（负责人）签字（或盖章）：</w:t>
      </w:r>
      <w:r>
        <w:rPr>
          <w:rStyle w:val="36"/>
          <w:rFonts w:ascii="宋体" w:hAnsi="宋体"/>
          <w:color w:val="auto"/>
          <w:szCs w:val="21"/>
          <w:u w:val="single"/>
        </w:rPr>
        <w:t xml:space="preserve">                  </w:t>
      </w:r>
      <w:r>
        <w:rPr>
          <w:rStyle w:val="36"/>
          <w:rFonts w:ascii="宋体" w:hAnsi="宋体"/>
          <w:color w:val="auto"/>
          <w:szCs w:val="21"/>
        </w:rPr>
        <w:t xml:space="preserve">     　</w:t>
      </w:r>
      <w:r>
        <w:rPr>
          <w:rStyle w:val="36"/>
          <w:rFonts w:ascii="宋体" w:hAnsi="宋体"/>
          <w:color w:val="auto"/>
          <w:szCs w:val="21"/>
          <w:u w:val="single"/>
        </w:rPr>
        <w:t xml:space="preserve">       </w:t>
      </w:r>
      <w:r>
        <w:rPr>
          <w:rStyle w:val="36"/>
          <w:rFonts w:ascii="宋体" w:hAnsi="宋体"/>
          <w:color w:val="auto"/>
          <w:szCs w:val="21"/>
        </w:rPr>
        <w:t>年</w:t>
      </w:r>
      <w:r>
        <w:rPr>
          <w:rStyle w:val="36"/>
          <w:rFonts w:ascii="宋体" w:hAnsi="宋体"/>
          <w:color w:val="auto"/>
          <w:szCs w:val="21"/>
          <w:u w:val="single"/>
        </w:rPr>
        <w:t xml:space="preserve">      </w:t>
      </w:r>
      <w:r>
        <w:rPr>
          <w:rStyle w:val="36"/>
          <w:rFonts w:ascii="宋体" w:hAnsi="宋体"/>
          <w:color w:val="auto"/>
          <w:szCs w:val="21"/>
        </w:rPr>
        <w:t>月</w:t>
      </w:r>
      <w:r>
        <w:rPr>
          <w:rStyle w:val="36"/>
          <w:rFonts w:ascii="宋体" w:hAnsi="宋体"/>
          <w:color w:val="auto"/>
          <w:szCs w:val="21"/>
          <w:u w:val="single"/>
        </w:rPr>
        <w:t xml:space="preserve">     </w:t>
      </w:r>
      <w:r>
        <w:rPr>
          <w:rStyle w:val="36"/>
          <w:rFonts w:ascii="宋体" w:hAnsi="宋体"/>
          <w:color w:val="auto"/>
          <w:szCs w:val="21"/>
        </w:rPr>
        <w:t>日</w:t>
      </w:r>
    </w:p>
    <w:p w14:paraId="697F8CFF">
      <w:pPr>
        <w:snapToGrid w:val="0"/>
        <w:spacing w:line="400" w:lineRule="exact"/>
        <w:ind w:firstLine="420"/>
        <w:rPr>
          <w:rStyle w:val="36"/>
          <w:rFonts w:ascii="宋体" w:hAnsi="宋体"/>
          <w:color w:val="auto"/>
          <w:szCs w:val="21"/>
        </w:rPr>
      </w:pPr>
    </w:p>
    <w:p w14:paraId="4B327D78">
      <w:pPr>
        <w:pStyle w:val="39"/>
        <w:spacing w:line="400" w:lineRule="exact"/>
        <w:rPr>
          <w:rStyle w:val="36"/>
          <w:rFonts w:hAnsi="宋体"/>
          <w:color w:val="auto"/>
        </w:rPr>
      </w:pPr>
    </w:p>
    <w:p w14:paraId="1FEBF098">
      <w:pPr>
        <w:pStyle w:val="39"/>
        <w:spacing w:line="400" w:lineRule="exact"/>
        <w:ind w:left="420" w:leftChars="200" w:firstLine="157" w:firstLineChars="49"/>
        <w:rPr>
          <w:rStyle w:val="36"/>
          <w:rFonts w:hAnsi="宋体"/>
          <w:b/>
          <w:color w:val="auto"/>
          <w:sz w:val="32"/>
          <w:szCs w:val="32"/>
        </w:rPr>
      </w:pPr>
    </w:p>
    <w:p w14:paraId="42DC4D6A">
      <w:pPr>
        <w:pStyle w:val="39"/>
        <w:spacing w:line="400" w:lineRule="exact"/>
        <w:ind w:left="420" w:leftChars="200" w:firstLine="157" w:firstLineChars="49"/>
        <w:rPr>
          <w:rStyle w:val="36"/>
          <w:rFonts w:hAnsi="宋体"/>
          <w:b/>
          <w:color w:val="auto"/>
          <w:sz w:val="32"/>
          <w:szCs w:val="32"/>
        </w:rPr>
      </w:pPr>
    </w:p>
    <w:p w14:paraId="19439ADF">
      <w:pPr>
        <w:pStyle w:val="39"/>
        <w:spacing w:line="400" w:lineRule="exact"/>
        <w:jc w:val="center"/>
        <w:rPr>
          <w:rStyle w:val="36"/>
          <w:rFonts w:hAnsi="宋体"/>
          <w:b/>
          <w:color w:val="auto"/>
          <w:sz w:val="32"/>
          <w:szCs w:val="32"/>
        </w:rPr>
      </w:pPr>
      <w:r>
        <w:rPr>
          <w:rStyle w:val="36"/>
          <w:rFonts w:hAnsi="宋体"/>
          <w:b/>
          <w:color w:val="auto"/>
          <w:sz w:val="32"/>
          <w:szCs w:val="32"/>
        </w:rPr>
        <w:t>声   明</w:t>
      </w:r>
    </w:p>
    <w:p w14:paraId="75176F69">
      <w:pPr>
        <w:snapToGrid w:val="0"/>
        <w:spacing w:line="400" w:lineRule="exact"/>
        <w:rPr>
          <w:rStyle w:val="36"/>
          <w:rFonts w:ascii="宋体" w:hAnsi="宋体"/>
          <w:color w:val="auto"/>
          <w:szCs w:val="21"/>
          <w:u w:val="single"/>
        </w:rPr>
      </w:pPr>
      <w:r>
        <w:rPr>
          <w:rStyle w:val="36"/>
          <w:rFonts w:ascii="宋体" w:hAnsi="宋体"/>
          <w:b/>
          <w:color w:val="auto"/>
          <w:szCs w:val="21"/>
        </w:rPr>
        <w:t>致</w:t>
      </w:r>
      <w:r>
        <w:rPr>
          <w:rStyle w:val="36"/>
          <w:rFonts w:ascii="宋体" w:hAnsi="宋体"/>
          <w:color w:val="auto"/>
          <w:szCs w:val="21"/>
        </w:rPr>
        <w:t>：</w:t>
      </w:r>
      <w:r>
        <w:rPr>
          <w:rStyle w:val="36"/>
          <w:rFonts w:ascii="宋体" w:hAnsi="宋体"/>
          <w:color w:val="auto"/>
          <w:u w:val="single"/>
        </w:rPr>
        <w:t>桂林市中西医结合医院</w:t>
      </w:r>
    </w:p>
    <w:p w14:paraId="2BC3129B">
      <w:pPr>
        <w:snapToGrid w:val="0"/>
        <w:spacing w:line="400" w:lineRule="exact"/>
        <w:ind w:firstLine="420"/>
        <w:rPr>
          <w:rStyle w:val="36"/>
          <w:rFonts w:hAnsi="宋体"/>
          <w:color w:val="auto"/>
        </w:rPr>
      </w:pPr>
    </w:p>
    <w:p w14:paraId="6DB4C0C8">
      <w:pPr>
        <w:snapToGrid w:val="0"/>
        <w:spacing w:line="400" w:lineRule="exact"/>
        <w:ind w:firstLine="420"/>
        <w:rPr>
          <w:rStyle w:val="36"/>
          <w:rFonts w:ascii="宋体" w:hAnsi="宋体"/>
          <w:color w:val="auto"/>
          <w:szCs w:val="21"/>
        </w:rPr>
      </w:pPr>
      <w:r>
        <w:rPr>
          <w:rStyle w:val="36"/>
          <w:rFonts w:ascii="宋体" w:hAnsi="宋体"/>
          <w:color w:val="auto"/>
        </w:rPr>
        <w:t>我（公司）郑重声明，在参加本项目</w:t>
      </w:r>
      <w:r>
        <w:rPr>
          <w:rStyle w:val="36"/>
          <w:rFonts w:hint="eastAsia" w:ascii="宋体" w:hAnsi="宋体"/>
          <w:color w:val="auto"/>
          <w:lang w:eastAsia="zh-CN"/>
        </w:rPr>
        <w:t>招标</w:t>
      </w:r>
      <w:r>
        <w:rPr>
          <w:rStyle w:val="36"/>
          <w:rFonts w:ascii="宋体" w:hAnsi="宋体"/>
          <w:color w:val="auto"/>
        </w:rPr>
        <w:t>采购活动前3年内在经营活动中没有重大违法记录（重大违法记录是指</w:t>
      </w:r>
      <w:r>
        <w:rPr>
          <w:rStyle w:val="36"/>
          <w:rFonts w:hint="eastAsia" w:ascii="宋体" w:hAnsi="宋体"/>
          <w:color w:val="auto"/>
        </w:rPr>
        <w:t>供应商</w:t>
      </w:r>
      <w:r>
        <w:rPr>
          <w:rStyle w:val="36"/>
          <w:rFonts w:ascii="宋体" w:hAnsi="宋体"/>
          <w:color w:val="auto"/>
        </w:rPr>
        <w:t>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w:t>
      </w:r>
      <w:r>
        <w:rPr>
          <w:rStyle w:val="36"/>
          <w:rFonts w:hint="eastAsia" w:ascii="宋体" w:hAnsi="宋体"/>
          <w:color w:val="auto"/>
        </w:rPr>
        <w:t>供应商</w:t>
      </w:r>
      <w:r>
        <w:rPr>
          <w:rStyle w:val="36"/>
          <w:rFonts w:ascii="宋体" w:hAnsi="宋体"/>
          <w:color w:val="auto"/>
        </w:rPr>
        <w:t>资格条件，我方对此声明负全部法律责任。</w:t>
      </w:r>
    </w:p>
    <w:p w14:paraId="4A83FCF4">
      <w:pPr>
        <w:snapToGrid w:val="0"/>
        <w:spacing w:line="400" w:lineRule="exact"/>
        <w:ind w:firstLine="3255" w:firstLineChars="1550"/>
        <w:rPr>
          <w:rStyle w:val="36"/>
          <w:rFonts w:ascii="宋体" w:hAnsi="宋体"/>
          <w:color w:val="auto"/>
          <w:szCs w:val="21"/>
          <w:u w:val="single"/>
        </w:rPr>
      </w:pPr>
      <w:r>
        <w:rPr>
          <w:rStyle w:val="36"/>
          <w:rFonts w:hint="eastAsia" w:ascii="宋体" w:hAnsi="宋体"/>
          <w:color w:val="auto"/>
          <w:szCs w:val="21"/>
        </w:rPr>
        <w:t>供应商</w:t>
      </w:r>
      <w:r>
        <w:rPr>
          <w:rStyle w:val="36"/>
          <w:rFonts w:ascii="宋体" w:hAnsi="宋体"/>
          <w:color w:val="auto"/>
          <w:szCs w:val="21"/>
        </w:rPr>
        <w:t>（公章）：</w:t>
      </w:r>
      <w:r>
        <w:rPr>
          <w:rStyle w:val="36"/>
          <w:rFonts w:ascii="宋体" w:hAnsi="宋体"/>
          <w:color w:val="auto"/>
          <w:szCs w:val="21"/>
          <w:u w:val="single"/>
        </w:rPr>
        <w:t xml:space="preserve">                                         </w:t>
      </w:r>
    </w:p>
    <w:p w14:paraId="6D13BBFA">
      <w:pPr>
        <w:snapToGrid w:val="0"/>
        <w:spacing w:line="400" w:lineRule="exact"/>
        <w:ind w:firstLine="420"/>
        <w:rPr>
          <w:rStyle w:val="36"/>
          <w:rFonts w:ascii="宋体" w:hAnsi="宋体"/>
          <w:color w:val="auto"/>
          <w:szCs w:val="21"/>
        </w:rPr>
      </w:pPr>
    </w:p>
    <w:p w14:paraId="020C2104">
      <w:pPr>
        <w:spacing w:line="340" w:lineRule="exact"/>
        <w:ind w:left="3360" w:leftChars="1600"/>
        <w:rPr>
          <w:rStyle w:val="36"/>
          <w:rFonts w:ascii="宋体" w:hAnsi="宋体"/>
          <w:color w:val="auto"/>
          <w:szCs w:val="21"/>
          <w:u w:val="single"/>
        </w:rPr>
      </w:pPr>
      <w:r>
        <w:rPr>
          <w:rStyle w:val="36"/>
          <w:rFonts w:hAnsi="宋体"/>
          <w:color w:val="auto"/>
        </w:rPr>
        <w:t>法定代表人或委托代理人签字（或盖章）：</w:t>
      </w:r>
      <w:r>
        <w:rPr>
          <w:rStyle w:val="36"/>
          <w:rFonts w:ascii="宋体" w:hAnsi="宋体"/>
          <w:color w:val="auto"/>
          <w:szCs w:val="21"/>
          <w:u w:val="single"/>
        </w:rPr>
        <w:t xml:space="preserve">                        </w:t>
      </w:r>
    </w:p>
    <w:p w14:paraId="68894430">
      <w:pPr>
        <w:spacing w:line="340" w:lineRule="exact"/>
        <w:ind w:firstLine="105" w:firstLineChars="50"/>
        <w:rPr>
          <w:rStyle w:val="36"/>
          <w:rFonts w:ascii="宋体" w:hAnsi="宋体"/>
          <w:color w:val="auto"/>
        </w:rPr>
      </w:pPr>
    </w:p>
    <w:p w14:paraId="7950887A">
      <w:pPr>
        <w:spacing w:line="340" w:lineRule="exact"/>
        <w:ind w:firstLine="3360" w:firstLineChars="1600"/>
        <w:rPr>
          <w:rStyle w:val="36"/>
          <w:rFonts w:hint="eastAsia" w:ascii="宋体" w:hAnsi="宋体"/>
          <w:b/>
          <w:color w:val="auto"/>
          <w:sz w:val="32"/>
          <w:szCs w:val="32"/>
          <w:lang w:val="en-US" w:eastAsia="zh-CN"/>
        </w:rPr>
      </w:pPr>
      <w:r>
        <w:rPr>
          <w:rStyle w:val="36"/>
          <w:rFonts w:ascii="宋体" w:hAnsi="宋体"/>
          <w:color w:val="auto"/>
        </w:rPr>
        <w:t>日          期：</w:t>
      </w:r>
      <w:r>
        <w:rPr>
          <w:rStyle w:val="36"/>
          <w:rFonts w:ascii="宋体" w:hAnsi="宋体"/>
          <w:color w:val="auto"/>
          <w:u w:val="single"/>
        </w:rPr>
        <w:t xml:space="preserve">                                           </w:t>
      </w:r>
      <w:r>
        <w:rPr>
          <w:rStyle w:val="36"/>
          <w:rFonts w:ascii="宋体" w:hAnsi="宋体"/>
          <w:color w:val="auto"/>
        </w:rPr>
        <w:t xml:space="preserve">   </w:t>
      </w:r>
    </w:p>
    <w:p w14:paraId="75F01FCF">
      <w:pPr>
        <w:rPr>
          <w:rFonts w:hint="eastAsia"/>
          <w:lang w:val="en-US" w:eastAsia="zh-CN"/>
        </w:rPr>
      </w:pPr>
    </w:p>
    <w:sectPr>
      <w:headerReference r:id="rId4" w:type="first"/>
      <w:footerReference r:id="rId7" w:type="first"/>
      <w:headerReference r:id="rId3" w:type="default"/>
      <w:footerReference r:id="rId5" w:type="default"/>
      <w:footerReference r:id="rId6" w:type="even"/>
      <w:pgSz w:w="11906" w:h="16838"/>
      <w:pgMar w:top="1304" w:right="851" w:bottom="851"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E5103">
    <w:pPr>
      <w:pStyle w:val="14"/>
      <w:jc w:val="center"/>
      <w:rPr>
        <w:rStyle w:val="36"/>
      </w:rPr>
    </w:pPr>
  </w:p>
  <w:p w14:paraId="31EE2D22">
    <w:pPr>
      <w:pStyle w:val="14"/>
      <w:ind w:right="360"/>
      <w:rPr>
        <w:rStyle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C8E2">
    <w:pPr>
      <w:pStyle w:val="14"/>
      <w:framePr w:wrap="around" w:vAnchor="margin" w:hAnchor="text" w:xAlign="center" w:y="1"/>
      <w:rPr>
        <w:rStyle w:val="49"/>
      </w:rPr>
    </w:pPr>
  </w:p>
  <w:p w14:paraId="1A403C07">
    <w:pPr>
      <w:pStyle w:val="14"/>
      <w:ind w:right="360"/>
      <w:rPr>
        <w:rStyle w:val="3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CA033">
    <w:pPr>
      <w:pStyle w:val="14"/>
      <w:jc w:val="center"/>
      <w:rPr>
        <w:rStyle w:val="36"/>
        <w:color w:val="FFFFFF"/>
      </w:rPr>
    </w:pPr>
  </w:p>
  <w:p w14:paraId="146C2BC2">
    <w:pPr>
      <w:pStyle w:val="14"/>
      <w:rPr>
        <w:rStyle w:val="3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2B68">
    <w:pPr>
      <w:pStyle w:val="15"/>
      <w:pBdr>
        <w:bottom w:val="none" w:color="auto" w:sz="0" w:space="0"/>
      </w:pBdr>
      <w:rPr>
        <w:rStyle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C474">
    <w:pPr>
      <w:pStyle w:val="15"/>
      <w:pBdr>
        <w:bottom w:val="none" w:color="000000" w:sz="0" w:space="1"/>
      </w:pBdr>
      <w:rPr>
        <w:rStyle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3036E"/>
    <w:multiLevelType w:val="multilevel"/>
    <w:tmpl w:val="1263036E"/>
    <w:lvl w:ilvl="0" w:tentative="0">
      <w:start w:val="1"/>
      <w:numFmt w:val="japaneseCounting"/>
      <w:lvlText w:val="%1、"/>
      <w:lvlJc w:val="left"/>
      <w:pPr>
        <w:tabs>
          <w:tab w:val="left" w:pos="1280"/>
        </w:tabs>
        <w:ind w:left="1280" w:hanging="720"/>
        <w:textAlignment w:val="baseline"/>
      </w:pPr>
    </w:lvl>
    <w:lvl w:ilvl="1" w:tentative="0">
      <w:start w:val="1"/>
      <w:numFmt w:val="lowerLetter"/>
      <w:lvlText w:val="%1)"/>
      <w:lvlJc w:val="left"/>
      <w:pPr>
        <w:tabs>
          <w:tab w:val="left" w:pos="1400"/>
        </w:tabs>
        <w:ind w:left="1400" w:hanging="420"/>
        <w:textAlignment w:val="baseline"/>
      </w:pPr>
    </w:lvl>
    <w:lvl w:ilvl="2" w:tentative="0">
      <w:start w:val="1"/>
      <w:numFmt w:val="lowerRoman"/>
      <w:pStyle w:val="74"/>
      <w:lvlText w:val="%1."/>
      <w:lvlJc w:val="right"/>
      <w:pPr>
        <w:tabs>
          <w:tab w:val="left" w:pos="1820"/>
        </w:tabs>
        <w:ind w:left="1820" w:hanging="420"/>
        <w:textAlignment w:val="baseline"/>
      </w:pPr>
    </w:lvl>
    <w:lvl w:ilvl="3" w:tentative="0">
      <w:start w:val="1"/>
      <w:numFmt w:val="decimal"/>
      <w:lvlText w:val="%1."/>
      <w:lvlJc w:val="left"/>
      <w:pPr>
        <w:tabs>
          <w:tab w:val="left" w:pos="2240"/>
        </w:tabs>
        <w:ind w:left="2240" w:hanging="420"/>
        <w:textAlignment w:val="baseline"/>
      </w:pPr>
    </w:lvl>
    <w:lvl w:ilvl="4" w:tentative="0">
      <w:start w:val="1"/>
      <w:numFmt w:val="lowerLetter"/>
      <w:lvlText w:val="%1)"/>
      <w:lvlJc w:val="left"/>
      <w:pPr>
        <w:tabs>
          <w:tab w:val="left" w:pos="2660"/>
        </w:tabs>
        <w:ind w:left="2660" w:hanging="420"/>
        <w:textAlignment w:val="baseline"/>
      </w:pPr>
    </w:lvl>
    <w:lvl w:ilvl="5" w:tentative="0">
      <w:start w:val="1"/>
      <w:numFmt w:val="lowerRoman"/>
      <w:lvlText w:val="%1."/>
      <w:lvlJc w:val="right"/>
      <w:pPr>
        <w:tabs>
          <w:tab w:val="left" w:pos="3080"/>
        </w:tabs>
        <w:ind w:left="3080" w:hanging="420"/>
        <w:textAlignment w:val="baseline"/>
      </w:pPr>
    </w:lvl>
    <w:lvl w:ilvl="6" w:tentative="0">
      <w:start w:val="1"/>
      <w:numFmt w:val="decimal"/>
      <w:lvlText w:val="%1."/>
      <w:lvlJc w:val="left"/>
      <w:pPr>
        <w:tabs>
          <w:tab w:val="left" w:pos="3500"/>
        </w:tabs>
        <w:ind w:left="3500" w:hanging="420"/>
        <w:textAlignment w:val="baseline"/>
      </w:pPr>
    </w:lvl>
    <w:lvl w:ilvl="7" w:tentative="0">
      <w:start w:val="1"/>
      <w:numFmt w:val="lowerLetter"/>
      <w:lvlText w:val="%1)"/>
      <w:lvlJc w:val="left"/>
      <w:pPr>
        <w:tabs>
          <w:tab w:val="left" w:pos="3920"/>
        </w:tabs>
        <w:ind w:left="3920" w:hanging="420"/>
        <w:textAlignment w:val="baseline"/>
      </w:pPr>
    </w:lvl>
    <w:lvl w:ilvl="8" w:tentative="0">
      <w:start w:val="1"/>
      <w:numFmt w:val="lowerRoman"/>
      <w:lvlText w:val="%1."/>
      <w:lvlJc w:val="right"/>
      <w:pPr>
        <w:tabs>
          <w:tab w:val="left" w:pos="4340"/>
        </w:tabs>
        <w:ind w:left="4340" w:hanging="420"/>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mFlM2Q3MzFmODk1YTc2M2ViNTFkZDc2NDk3MjcifQ=="/>
  </w:docVars>
  <w:rsids>
    <w:rsidRoot w:val="00256413"/>
    <w:rsid w:val="000046E4"/>
    <w:rsid w:val="000054B0"/>
    <w:rsid w:val="000308B7"/>
    <w:rsid w:val="00047A13"/>
    <w:rsid w:val="00052903"/>
    <w:rsid w:val="00065E2B"/>
    <w:rsid w:val="00066B10"/>
    <w:rsid w:val="00086EEA"/>
    <w:rsid w:val="00086FF6"/>
    <w:rsid w:val="00091425"/>
    <w:rsid w:val="00093528"/>
    <w:rsid w:val="000960BE"/>
    <w:rsid w:val="000A5E09"/>
    <w:rsid w:val="000C4A44"/>
    <w:rsid w:val="000E2D80"/>
    <w:rsid w:val="000F537A"/>
    <w:rsid w:val="00105785"/>
    <w:rsid w:val="00121AA6"/>
    <w:rsid w:val="00123F86"/>
    <w:rsid w:val="001544ED"/>
    <w:rsid w:val="00166DEC"/>
    <w:rsid w:val="0017352E"/>
    <w:rsid w:val="001B7916"/>
    <w:rsid w:val="001C6ED2"/>
    <w:rsid w:val="001D10AD"/>
    <w:rsid w:val="001F3BC3"/>
    <w:rsid w:val="002026B8"/>
    <w:rsid w:val="0021538C"/>
    <w:rsid w:val="0022653B"/>
    <w:rsid w:val="00231FD5"/>
    <w:rsid w:val="00243B6D"/>
    <w:rsid w:val="002525F4"/>
    <w:rsid w:val="00256413"/>
    <w:rsid w:val="00262B22"/>
    <w:rsid w:val="00280949"/>
    <w:rsid w:val="0029029B"/>
    <w:rsid w:val="002A089F"/>
    <w:rsid w:val="002A5B23"/>
    <w:rsid w:val="002B56EF"/>
    <w:rsid w:val="002C37C1"/>
    <w:rsid w:val="002C4DD1"/>
    <w:rsid w:val="002C62D8"/>
    <w:rsid w:val="002D0A1A"/>
    <w:rsid w:val="002E19AE"/>
    <w:rsid w:val="002E4DB6"/>
    <w:rsid w:val="002F44D2"/>
    <w:rsid w:val="00305DE4"/>
    <w:rsid w:val="00324C9E"/>
    <w:rsid w:val="00325097"/>
    <w:rsid w:val="003412CE"/>
    <w:rsid w:val="0034652E"/>
    <w:rsid w:val="00355629"/>
    <w:rsid w:val="003559CB"/>
    <w:rsid w:val="00360833"/>
    <w:rsid w:val="00366EEC"/>
    <w:rsid w:val="00371BBF"/>
    <w:rsid w:val="003774A9"/>
    <w:rsid w:val="00394014"/>
    <w:rsid w:val="00394CB3"/>
    <w:rsid w:val="003C6774"/>
    <w:rsid w:val="003E6028"/>
    <w:rsid w:val="00400470"/>
    <w:rsid w:val="00400F8D"/>
    <w:rsid w:val="00422814"/>
    <w:rsid w:val="00422FC5"/>
    <w:rsid w:val="004315C3"/>
    <w:rsid w:val="00432DBE"/>
    <w:rsid w:val="0043632F"/>
    <w:rsid w:val="00462E55"/>
    <w:rsid w:val="0048627D"/>
    <w:rsid w:val="0049500D"/>
    <w:rsid w:val="004A046B"/>
    <w:rsid w:val="004A2FF9"/>
    <w:rsid w:val="004B67E7"/>
    <w:rsid w:val="004B7713"/>
    <w:rsid w:val="004C5E95"/>
    <w:rsid w:val="004D4F4D"/>
    <w:rsid w:val="004F2B4F"/>
    <w:rsid w:val="00500A62"/>
    <w:rsid w:val="0050199D"/>
    <w:rsid w:val="00503CC4"/>
    <w:rsid w:val="00524C1E"/>
    <w:rsid w:val="005352DE"/>
    <w:rsid w:val="0053670F"/>
    <w:rsid w:val="00550013"/>
    <w:rsid w:val="00554BB2"/>
    <w:rsid w:val="00584B2C"/>
    <w:rsid w:val="00585A69"/>
    <w:rsid w:val="005B190B"/>
    <w:rsid w:val="005B4D4C"/>
    <w:rsid w:val="005E0984"/>
    <w:rsid w:val="005E5910"/>
    <w:rsid w:val="005F1C22"/>
    <w:rsid w:val="006041ED"/>
    <w:rsid w:val="00605E92"/>
    <w:rsid w:val="00606033"/>
    <w:rsid w:val="00623CF3"/>
    <w:rsid w:val="00630D03"/>
    <w:rsid w:val="006539BA"/>
    <w:rsid w:val="006623F5"/>
    <w:rsid w:val="0066289E"/>
    <w:rsid w:val="0066445E"/>
    <w:rsid w:val="00666DE5"/>
    <w:rsid w:val="00684726"/>
    <w:rsid w:val="006A6215"/>
    <w:rsid w:val="006B2DF6"/>
    <w:rsid w:val="006C6765"/>
    <w:rsid w:val="006D4ED4"/>
    <w:rsid w:val="006F1508"/>
    <w:rsid w:val="006F6388"/>
    <w:rsid w:val="007173CC"/>
    <w:rsid w:val="0072199B"/>
    <w:rsid w:val="007257AE"/>
    <w:rsid w:val="007427A7"/>
    <w:rsid w:val="00743B0A"/>
    <w:rsid w:val="00756987"/>
    <w:rsid w:val="00761ED0"/>
    <w:rsid w:val="00774A71"/>
    <w:rsid w:val="0077661F"/>
    <w:rsid w:val="0078541E"/>
    <w:rsid w:val="007876A9"/>
    <w:rsid w:val="007A5356"/>
    <w:rsid w:val="007C1D0B"/>
    <w:rsid w:val="007D1424"/>
    <w:rsid w:val="007E718C"/>
    <w:rsid w:val="008105DD"/>
    <w:rsid w:val="00821EC5"/>
    <w:rsid w:val="00834B2C"/>
    <w:rsid w:val="00834F02"/>
    <w:rsid w:val="00846906"/>
    <w:rsid w:val="00850F7D"/>
    <w:rsid w:val="00884181"/>
    <w:rsid w:val="00893434"/>
    <w:rsid w:val="00894A47"/>
    <w:rsid w:val="00897673"/>
    <w:rsid w:val="00897985"/>
    <w:rsid w:val="008B5A40"/>
    <w:rsid w:val="008C0BBD"/>
    <w:rsid w:val="008C6195"/>
    <w:rsid w:val="008D6100"/>
    <w:rsid w:val="008E3D8D"/>
    <w:rsid w:val="008E4409"/>
    <w:rsid w:val="008F263B"/>
    <w:rsid w:val="00901875"/>
    <w:rsid w:val="00907E36"/>
    <w:rsid w:val="00910541"/>
    <w:rsid w:val="00913051"/>
    <w:rsid w:val="00916EF1"/>
    <w:rsid w:val="0092751D"/>
    <w:rsid w:val="00963F68"/>
    <w:rsid w:val="00966529"/>
    <w:rsid w:val="0096775F"/>
    <w:rsid w:val="00986233"/>
    <w:rsid w:val="00990FFF"/>
    <w:rsid w:val="009A56D6"/>
    <w:rsid w:val="009D7856"/>
    <w:rsid w:val="009F6D31"/>
    <w:rsid w:val="00A01710"/>
    <w:rsid w:val="00A03045"/>
    <w:rsid w:val="00A05714"/>
    <w:rsid w:val="00A07C11"/>
    <w:rsid w:val="00A258F7"/>
    <w:rsid w:val="00A30062"/>
    <w:rsid w:val="00A47A83"/>
    <w:rsid w:val="00A60FD1"/>
    <w:rsid w:val="00A63075"/>
    <w:rsid w:val="00A63F51"/>
    <w:rsid w:val="00A643D1"/>
    <w:rsid w:val="00A70E44"/>
    <w:rsid w:val="00A83886"/>
    <w:rsid w:val="00A87EE3"/>
    <w:rsid w:val="00A97F9C"/>
    <w:rsid w:val="00AB164E"/>
    <w:rsid w:val="00AC4E8D"/>
    <w:rsid w:val="00AC72D8"/>
    <w:rsid w:val="00AC740A"/>
    <w:rsid w:val="00B23478"/>
    <w:rsid w:val="00B27D65"/>
    <w:rsid w:val="00B3311B"/>
    <w:rsid w:val="00B64526"/>
    <w:rsid w:val="00B66DBF"/>
    <w:rsid w:val="00B716E8"/>
    <w:rsid w:val="00BA1716"/>
    <w:rsid w:val="00BA5940"/>
    <w:rsid w:val="00BE6AAE"/>
    <w:rsid w:val="00BE746E"/>
    <w:rsid w:val="00BF5A4E"/>
    <w:rsid w:val="00C011FD"/>
    <w:rsid w:val="00C1246F"/>
    <w:rsid w:val="00C15BF0"/>
    <w:rsid w:val="00C30250"/>
    <w:rsid w:val="00C40367"/>
    <w:rsid w:val="00C52A4E"/>
    <w:rsid w:val="00C5694C"/>
    <w:rsid w:val="00C66A10"/>
    <w:rsid w:val="00C820D1"/>
    <w:rsid w:val="00C95357"/>
    <w:rsid w:val="00CB1213"/>
    <w:rsid w:val="00CC20F6"/>
    <w:rsid w:val="00CE2AEA"/>
    <w:rsid w:val="00CF3DCA"/>
    <w:rsid w:val="00D15CC1"/>
    <w:rsid w:val="00D17642"/>
    <w:rsid w:val="00D23768"/>
    <w:rsid w:val="00D46640"/>
    <w:rsid w:val="00D701C2"/>
    <w:rsid w:val="00D720A0"/>
    <w:rsid w:val="00D72BD6"/>
    <w:rsid w:val="00D75F14"/>
    <w:rsid w:val="00D92EFD"/>
    <w:rsid w:val="00D95025"/>
    <w:rsid w:val="00DC6967"/>
    <w:rsid w:val="00DC6F24"/>
    <w:rsid w:val="00DD1D70"/>
    <w:rsid w:val="00DD6C0B"/>
    <w:rsid w:val="00DE0CD3"/>
    <w:rsid w:val="00DE56EC"/>
    <w:rsid w:val="00E13C3A"/>
    <w:rsid w:val="00E20B93"/>
    <w:rsid w:val="00E21704"/>
    <w:rsid w:val="00E3168F"/>
    <w:rsid w:val="00E404FF"/>
    <w:rsid w:val="00E40756"/>
    <w:rsid w:val="00E431F1"/>
    <w:rsid w:val="00E52727"/>
    <w:rsid w:val="00E602F9"/>
    <w:rsid w:val="00E71C43"/>
    <w:rsid w:val="00E74A1E"/>
    <w:rsid w:val="00E822E9"/>
    <w:rsid w:val="00E97D05"/>
    <w:rsid w:val="00EB5477"/>
    <w:rsid w:val="00ED2017"/>
    <w:rsid w:val="00EF6D59"/>
    <w:rsid w:val="00F053DC"/>
    <w:rsid w:val="00F23784"/>
    <w:rsid w:val="00F24908"/>
    <w:rsid w:val="00F51C4D"/>
    <w:rsid w:val="00F53EFF"/>
    <w:rsid w:val="00FB1ED7"/>
    <w:rsid w:val="00FC1D4A"/>
    <w:rsid w:val="00FD54CA"/>
    <w:rsid w:val="00FD665E"/>
    <w:rsid w:val="00FE1211"/>
    <w:rsid w:val="00FE3722"/>
    <w:rsid w:val="00FE3CAC"/>
    <w:rsid w:val="04735563"/>
    <w:rsid w:val="06DB7AD8"/>
    <w:rsid w:val="079A6B0E"/>
    <w:rsid w:val="08765AB7"/>
    <w:rsid w:val="08A71E0E"/>
    <w:rsid w:val="0A3E6A2E"/>
    <w:rsid w:val="0A527669"/>
    <w:rsid w:val="0B666537"/>
    <w:rsid w:val="0CA507CB"/>
    <w:rsid w:val="0CBF2263"/>
    <w:rsid w:val="0DFD0EF5"/>
    <w:rsid w:val="0E0410B4"/>
    <w:rsid w:val="10BD6D92"/>
    <w:rsid w:val="13901283"/>
    <w:rsid w:val="15AB5627"/>
    <w:rsid w:val="18E13BCB"/>
    <w:rsid w:val="1918025F"/>
    <w:rsid w:val="1B9370FA"/>
    <w:rsid w:val="1B974DF1"/>
    <w:rsid w:val="1CA57919"/>
    <w:rsid w:val="1D923E12"/>
    <w:rsid w:val="1F9B7FFA"/>
    <w:rsid w:val="209E4DEA"/>
    <w:rsid w:val="21B727E8"/>
    <w:rsid w:val="23450C56"/>
    <w:rsid w:val="23621DAC"/>
    <w:rsid w:val="242E47D0"/>
    <w:rsid w:val="25F07CCE"/>
    <w:rsid w:val="288407CD"/>
    <w:rsid w:val="2C0C11C9"/>
    <w:rsid w:val="32096768"/>
    <w:rsid w:val="327D32DF"/>
    <w:rsid w:val="33EC0765"/>
    <w:rsid w:val="34374380"/>
    <w:rsid w:val="38994363"/>
    <w:rsid w:val="3A080B60"/>
    <w:rsid w:val="44885634"/>
    <w:rsid w:val="47BA0462"/>
    <w:rsid w:val="4D141E4B"/>
    <w:rsid w:val="4D61085B"/>
    <w:rsid w:val="516C6754"/>
    <w:rsid w:val="51B31ED4"/>
    <w:rsid w:val="56A9689B"/>
    <w:rsid w:val="570132F9"/>
    <w:rsid w:val="5ABD0AB2"/>
    <w:rsid w:val="5DC27077"/>
    <w:rsid w:val="5EF00A9F"/>
    <w:rsid w:val="5F932217"/>
    <w:rsid w:val="5FCD7031"/>
    <w:rsid w:val="5FDD7E96"/>
    <w:rsid w:val="60133C67"/>
    <w:rsid w:val="611B4D6D"/>
    <w:rsid w:val="61E914DA"/>
    <w:rsid w:val="62A5376E"/>
    <w:rsid w:val="636B1FDC"/>
    <w:rsid w:val="642A32A0"/>
    <w:rsid w:val="68D6620B"/>
    <w:rsid w:val="6AD6472B"/>
    <w:rsid w:val="70AD28C7"/>
    <w:rsid w:val="70F66DDB"/>
    <w:rsid w:val="72C76CDD"/>
    <w:rsid w:val="741C4BB6"/>
    <w:rsid w:val="74DC4AE7"/>
    <w:rsid w:val="75AF618F"/>
    <w:rsid w:val="764061F8"/>
    <w:rsid w:val="77F6202B"/>
    <w:rsid w:val="79900214"/>
    <w:rsid w:val="79FF6646"/>
    <w:rsid w:val="7AE50D8C"/>
    <w:rsid w:val="7C6B796B"/>
    <w:rsid w:val="7CB55088"/>
    <w:rsid w:val="7E4B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ascii="宋体" w:hAnsi="宋体"/>
      <w:b/>
      <w:kern w:val="44"/>
      <w:sz w:val="48"/>
      <w:szCs w:val="48"/>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widowControl/>
      <w:tabs>
        <w:tab w:val="left" w:pos="567"/>
        <w:tab w:val="left" w:pos="1080"/>
      </w:tabs>
      <w:spacing w:after="120"/>
      <w:jc w:val="left"/>
      <w:outlineLvl w:val="3"/>
    </w:pPr>
    <w:rPr>
      <w:kern w:val="0"/>
      <w:sz w:val="24"/>
      <w:lang w:val="en-NZ"/>
    </w:rPr>
  </w:style>
  <w:style w:type="paragraph" w:styleId="5">
    <w:name w:val="heading 5"/>
    <w:basedOn w:val="1"/>
    <w:next w:val="1"/>
    <w:qFormat/>
    <w:uiPriority w:val="0"/>
    <w:pPr>
      <w:widowControl/>
      <w:tabs>
        <w:tab w:val="left" w:pos="1021"/>
      </w:tabs>
      <w:spacing w:before="240" w:after="120"/>
      <w:jc w:val="left"/>
      <w:outlineLvl w:val="4"/>
    </w:pPr>
    <w:rPr>
      <w:rFonts w:ascii="Arial Narrow" w:hAnsi="Arial Narrow"/>
      <w:i/>
      <w:kern w:val="0"/>
      <w:sz w:val="24"/>
      <w:szCs w:val="20"/>
      <w:lang w:val="en-NZ"/>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firstLineChars="200"/>
    </w:pPr>
    <w:rPr>
      <w:sz w:val="28"/>
      <w:szCs w:val="20"/>
    </w:rPr>
  </w:style>
  <w:style w:type="paragraph" w:styleId="8">
    <w:name w:val="Body Text"/>
    <w:basedOn w:val="1"/>
    <w:unhideWhenUsed/>
    <w:qFormat/>
    <w:uiPriority w:val="0"/>
    <w:pPr>
      <w:spacing w:after="120"/>
    </w:pPr>
    <w:rPr>
      <w:rFonts w:ascii="等线" w:hAnsi="等线" w:eastAsia="等线"/>
      <w:kern w:val="0"/>
      <w:sz w:val="20"/>
      <w:szCs w:val="20"/>
    </w:rPr>
  </w:style>
  <w:style w:type="paragraph" w:styleId="9">
    <w:name w:val="Body Text Indent"/>
    <w:basedOn w:val="1"/>
    <w:qFormat/>
    <w:uiPriority w:val="0"/>
    <w:pPr>
      <w:spacing w:line="200" w:lineRule="exact"/>
      <w:ind w:firstLine="301"/>
    </w:pPr>
    <w:rPr>
      <w:rFonts w:ascii="宋体" w:hAnsi="Courier New"/>
      <w:spacing w:val="-4"/>
      <w:sz w:val="18"/>
      <w:szCs w:val="20"/>
    </w:rPr>
  </w:style>
  <w:style w:type="paragraph" w:styleId="10">
    <w:name w:val="Plain Text"/>
    <w:basedOn w:val="1"/>
    <w:link w:val="88"/>
    <w:qFormat/>
    <w:uiPriority w:val="0"/>
    <w:rPr>
      <w:rFonts w:ascii="宋体" w:hAnsi="Courier New"/>
      <w:szCs w:val="21"/>
    </w:rPr>
  </w:style>
  <w:style w:type="paragraph" w:styleId="11">
    <w:name w:val="Date"/>
    <w:basedOn w:val="1"/>
    <w:next w:val="1"/>
    <w:link w:val="91"/>
    <w:qFormat/>
    <w:uiPriority w:val="0"/>
    <w:pPr>
      <w:ind w:left="100" w:leftChars="2500"/>
    </w:pPr>
  </w:style>
  <w:style w:type="paragraph" w:styleId="12">
    <w:name w:val="Body Text Indent 2"/>
    <w:basedOn w:val="1"/>
    <w:qFormat/>
    <w:uiPriority w:val="0"/>
    <w:pPr>
      <w:ind w:firstLine="630"/>
    </w:pPr>
    <w:rPr>
      <w:rFonts w:ascii="Calibri" w:hAnsi="Calibri"/>
      <w:sz w:val="32"/>
      <w:szCs w:val="22"/>
    </w:rPr>
  </w:style>
  <w:style w:type="paragraph" w:styleId="13">
    <w:name w:val="Balloon Text"/>
    <w:basedOn w:val="1"/>
    <w:link w:val="86"/>
    <w:qFormat/>
    <w:uiPriority w:val="0"/>
    <w:rPr>
      <w:sz w:val="18"/>
      <w:szCs w:val="18"/>
    </w:rPr>
  </w:style>
  <w:style w:type="paragraph" w:styleId="14">
    <w:name w:val="footer"/>
    <w:basedOn w:val="1"/>
    <w:next w:val="1"/>
    <w:link w:val="52"/>
    <w:qFormat/>
    <w:uiPriority w:val="0"/>
    <w:pPr>
      <w:tabs>
        <w:tab w:val="center" w:pos="4153"/>
        <w:tab w:val="right" w:pos="8306"/>
      </w:tabs>
      <w:snapToGrid w:val="0"/>
      <w:jc w:val="left"/>
    </w:pPr>
    <w:rPr>
      <w:sz w:val="18"/>
      <w:szCs w:val="18"/>
    </w:rPr>
  </w:style>
  <w:style w:type="paragraph" w:styleId="15">
    <w:name w:val="header"/>
    <w:basedOn w:val="1"/>
    <w:link w:val="47"/>
    <w:qFormat/>
    <w:uiPriority w:val="0"/>
    <w:pPr>
      <w:pBdr>
        <w:bottom w:val="single" w:color="000000" w:sz="6" w:space="1"/>
      </w:pBdr>
      <w:tabs>
        <w:tab w:val="center" w:pos="4153"/>
        <w:tab w:val="right" w:pos="8306"/>
      </w:tabs>
      <w:snapToGrid w:val="0"/>
      <w:jc w:val="center"/>
    </w:pPr>
    <w:rPr>
      <w:sz w:val="18"/>
      <w:szCs w:val="18"/>
    </w:rPr>
  </w:style>
  <w:style w:type="paragraph" w:styleId="16">
    <w:name w:val="toc 1"/>
    <w:basedOn w:val="1"/>
    <w:next w:val="1"/>
    <w:qFormat/>
    <w:uiPriority w:val="0"/>
    <w:pPr>
      <w:spacing w:line="360" w:lineRule="auto"/>
      <w:ind w:firstLine="480" w:firstLineChars="200"/>
    </w:pPr>
    <w:rPr>
      <w:sz w:val="24"/>
      <w:szCs w:val="21"/>
    </w:rPr>
  </w:style>
  <w:style w:type="paragraph" w:styleId="17">
    <w:name w:val="Normal (Web)"/>
    <w:basedOn w:val="1"/>
    <w:qFormat/>
    <w:uiPriority w:val="0"/>
    <w:pPr>
      <w:spacing w:before="0" w:beforeAutospacing="0" w:after="150" w:afterAutospacing="0"/>
      <w:ind w:left="0" w:right="0"/>
      <w:jc w:val="left"/>
    </w:pPr>
    <w:rPr>
      <w:kern w:val="0"/>
      <w:sz w:val="24"/>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rFonts w:cs="Times New Roman"/>
      <w:b/>
      <w:bCs/>
    </w:rPr>
  </w:style>
  <w:style w:type="character" w:styleId="22">
    <w:name w:val="FollowedHyperlink"/>
    <w:qFormat/>
    <w:uiPriority w:val="0"/>
    <w:rPr>
      <w:color w:val="333333"/>
    </w:rPr>
  </w:style>
  <w:style w:type="character" w:styleId="23">
    <w:name w:val="Emphasis"/>
    <w:basedOn w:val="20"/>
    <w:qFormat/>
    <w:uiPriority w:val="0"/>
    <w:rPr>
      <w:sz w:val="20"/>
      <w:szCs w:val="20"/>
    </w:rPr>
  </w:style>
  <w:style w:type="character" w:styleId="24">
    <w:name w:val="HTML Definition"/>
    <w:basedOn w:val="20"/>
    <w:qFormat/>
    <w:uiPriority w:val="0"/>
    <w:rPr>
      <w:i/>
      <w:iCs/>
    </w:rPr>
  </w:style>
  <w:style w:type="character" w:styleId="25">
    <w:name w:val="Hyperlink"/>
    <w:qFormat/>
    <w:uiPriority w:val="0"/>
    <w:rPr>
      <w:color w:val="333333"/>
    </w:rPr>
  </w:style>
  <w:style w:type="character" w:styleId="26">
    <w:name w:val="HTML Code"/>
    <w:basedOn w:val="20"/>
    <w:qFormat/>
    <w:uiPriority w:val="0"/>
    <w:rPr>
      <w:rFonts w:hint="default" w:ascii="Consolas" w:hAnsi="Consolas" w:eastAsia="Consolas" w:cs="Consolas"/>
      <w:color w:val="C7254E"/>
      <w:sz w:val="21"/>
      <w:szCs w:val="21"/>
      <w:shd w:val="clear" w:fill="F9F2F4"/>
    </w:rPr>
  </w:style>
  <w:style w:type="character" w:styleId="27">
    <w:name w:val="HTML Cite"/>
    <w:basedOn w:val="20"/>
    <w:qFormat/>
    <w:uiPriority w:val="0"/>
  </w:style>
  <w:style w:type="character" w:styleId="28">
    <w:name w:val="HTML Keyboard"/>
    <w:basedOn w:val="20"/>
    <w:qFormat/>
    <w:uiPriority w:val="0"/>
    <w:rPr>
      <w:rFonts w:hint="default" w:ascii="Consolas" w:hAnsi="Consolas" w:eastAsia="Consolas" w:cs="Consolas"/>
      <w:color w:val="FFFFFF"/>
      <w:sz w:val="21"/>
      <w:szCs w:val="21"/>
      <w:shd w:val="clear" w:fill="333333"/>
    </w:rPr>
  </w:style>
  <w:style w:type="character" w:styleId="29">
    <w:name w:val="HTML Sample"/>
    <w:basedOn w:val="20"/>
    <w:qFormat/>
    <w:uiPriority w:val="0"/>
    <w:rPr>
      <w:rFonts w:ascii="Consolas" w:hAnsi="Consolas" w:eastAsia="Consolas" w:cs="Consolas"/>
      <w:sz w:val="21"/>
      <w:szCs w:val="21"/>
    </w:rPr>
  </w:style>
  <w:style w:type="paragraph" w:customStyle="1" w:styleId="30">
    <w:name w:val="Heading1"/>
    <w:basedOn w:val="1"/>
    <w:next w:val="1"/>
    <w:link w:val="50"/>
    <w:qFormat/>
    <w:uiPriority w:val="0"/>
    <w:pPr>
      <w:spacing w:before="280" w:line="360" w:lineRule="auto"/>
      <w:ind w:left="432" w:hanging="432"/>
      <w:jc w:val="center"/>
    </w:pPr>
    <w:rPr>
      <w:rFonts w:ascii="Arial Black" w:hAnsi="Arial Black"/>
      <w:b/>
      <w:spacing w:val="20"/>
      <w:kern w:val="0"/>
      <w:sz w:val="44"/>
      <w:szCs w:val="20"/>
    </w:rPr>
  </w:style>
  <w:style w:type="paragraph" w:customStyle="1" w:styleId="31">
    <w:name w:val="Heading2"/>
    <w:basedOn w:val="1"/>
    <w:next w:val="1"/>
    <w:qFormat/>
    <w:uiPriority w:val="0"/>
    <w:pPr>
      <w:keepNext/>
      <w:keepLines/>
      <w:spacing w:before="260" w:after="260" w:line="416" w:lineRule="auto"/>
    </w:pPr>
    <w:rPr>
      <w:rFonts w:ascii="Arial" w:hAnsi="Arial" w:eastAsia="黑体"/>
      <w:b/>
      <w:bCs/>
      <w:sz w:val="32"/>
      <w:szCs w:val="32"/>
    </w:rPr>
  </w:style>
  <w:style w:type="paragraph" w:customStyle="1" w:styleId="32">
    <w:name w:val="Heading3"/>
    <w:basedOn w:val="1"/>
    <w:next w:val="1"/>
    <w:qFormat/>
    <w:uiPriority w:val="0"/>
    <w:pPr>
      <w:keepNext/>
      <w:keepLines/>
      <w:spacing w:before="260" w:after="260" w:line="416" w:lineRule="auto"/>
    </w:pPr>
    <w:rPr>
      <w:b/>
      <w:bCs/>
      <w:sz w:val="32"/>
      <w:szCs w:val="32"/>
    </w:rPr>
  </w:style>
  <w:style w:type="paragraph" w:customStyle="1" w:styleId="33">
    <w:name w:val="Heading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34">
    <w:name w:val="Heading6"/>
    <w:basedOn w:val="1"/>
    <w:next w:val="1"/>
    <w:link w:val="62"/>
    <w:qFormat/>
    <w:uiPriority w:val="0"/>
    <w:pPr>
      <w:keepNext/>
      <w:keepLines/>
      <w:spacing w:before="240" w:after="64" w:line="320" w:lineRule="auto"/>
    </w:pPr>
    <w:rPr>
      <w:rFonts w:ascii="Arial" w:hAnsi="Arial" w:eastAsia="黑体"/>
      <w:b/>
      <w:bCs/>
      <w:sz w:val="24"/>
    </w:rPr>
  </w:style>
  <w:style w:type="paragraph" w:customStyle="1" w:styleId="35">
    <w:name w:val="Heading7"/>
    <w:basedOn w:val="1"/>
    <w:next w:val="1"/>
    <w:link w:val="60"/>
    <w:qFormat/>
    <w:uiPriority w:val="0"/>
    <w:pPr>
      <w:keepNext/>
      <w:keepLines/>
      <w:spacing w:before="240" w:after="64" w:line="320" w:lineRule="auto"/>
      <w:jc w:val="left"/>
    </w:pPr>
    <w:rPr>
      <w:b/>
      <w:bCs/>
      <w:sz w:val="24"/>
    </w:rPr>
  </w:style>
  <w:style w:type="character" w:customStyle="1" w:styleId="36">
    <w:name w:val="NormalCharacter"/>
    <w:semiHidden/>
    <w:qFormat/>
    <w:uiPriority w:val="0"/>
  </w:style>
  <w:style w:type="table" w:customStyle="1" w:styleId="37">
    <w:name w:val="TableNormal"/>
    <w:semiHidden/>
    <w:qFormat/>
    <w:uiPriority w:val="0"/>
    <w:tblPr>
      <w:tblCellMar>
        <w:top w:w="0" w:type="dxa"/>
        <w:left w:w="0" w:type="dxa"/>
        <w:bottom w:w="0" w:type="dxa"/>
        <w:right w:w="0" w:type="dxa"/>
      </w:tblCellMar>
    </w:tblPr>
  </w:style>
  <w:style w:type="character" w:customStyle="1" w:styleId="38">
    <w:name w:val="UserStyle_0"/>
    <w:link w:val="39"/>
    <w:qFormat/>
    <w:uiPriority w:val="0"/>
    <w:rPr>
      <w:rFonts w:ascii="宋体" w:hAnsi="Courier New" w:eastAsia="宋体"/>
      <w:kern w:val="2"/>
      <w:sz w:val="21"/>
      <w:lang w:val="en-US" w:eastAsia="zh-CN" w:bidi="ar-SA"/>
    </w:rPr>
  </w:style>
  <w:style w:type="paragraph" w:customStyle="1" w:styleId="39">
    <w:name w:val="PlainText"/>
    <w:basedOn w:val="1"/>
    <w:link w:val="38"/>
    <w:qFormat/>
    <w:uiPriority w:val="0"/>
    <w:rPr>
      <w:rFonts w:ascii="宋体" w:hAnsi="Courier New"/>
      <w:szCs w:val="20"/>
    </w:rPr>
  </w:style>
  <w:style w:type="character" w:customStyle="1" w:styleId="40">
    <w:name w:val="UserStyle_1"/>
    <w:qFormat/>
    <w:uiPriority w:val="0"/>
    <w:rPr>
      <w:rFonts w:ascii="宋体" w:hAnsi="Courier New" w:eastAsia="宋体"/>
      <w:szCs w:val="21"/>
      <w:lang w:bidi="ar-SA"/>
    </w:rPr>
  </w:style>
  <w:style w:type="character" w:customStyle="1" w:styleId="41">
    <w:name w:val="UserStyle_2"/>
    <w:link w:val="42"/>
    <w:semiHidden/>
    <w:qFormat/>
    <w:locked/>
    <w:uiPriority w:val="0"/>
    <w:rPr>
      <w:rFonts w:eastAsia="宋体" w:cs="Times New Roman"/>
      <w:b/>
      <w:bCs/>
      <w:kern w:val="2"/>
      <w:sz w:val="21"/>
      <w:szCs w:val="24"/>
      <w:lang w:val="en-US" w:eastAsia="zh-CN" w:bidi="ar-SA"/>
    </w:rPr>
  </w:style>
  <w:style w:type="paragraph" w:customStyle="1" w:styleId="42">
    <w:name w:val="AnnotationSubject"/>
    <w:basedOn w:val="43"/>
    <w:next w:val="43"/>
    <w:link w:val="41"/>
    <w:semiHidden/>
    <w:qFormat/>
    <w:uiPriority w:val="0"/>
    <w:rPr>
      <w:b/>
      <w:bCs/>
    </w:rPr>
  </w:style>
  <w:style w:type="paragraph" w:customStyle="1" w:styleId="43">
    <w:name w:val="AnnotationText"/>
    <w:basedOn w:val="1"/>
    <w:link w:val="46"/>
    <w:semiHidden/>
    <w:qFormat/>
    <w:uiPriority w:val="0"/>
    <w:pPr>
      <w:jc w:val="left"/>
    </w:pPr>
  </w:style>
  <w:style w:type="character" w:customStyle="1" w:styleId="44">
    <w:name w:val="UserStyle_3"/>
    <w:link w:val="45"/>
    <w:qFormat/>
    <w:locked/>
    <w:uiPriority w:val="0"/>
    <w:rPr>
      <w:rFonts w:ascii="黑体" w:hAnsi="黑体" w:eastAsia="黑体"/>
      <w:kern w:val="2"/>
      <w:sz w:val="24"/>
      <w:szCs w:val="24"/>
      <w:lang w:bidi="ar-SA"/>
    </w:rPr>
  </w:style>
  <w:style w:type="paragraph" w:customStyle="1" w:styleId="45">
    <w:name w:val="UserStyle_4"/>
    <w:basedOn w:val="1"/>
    <w:link w:val="44"/>
    <w:qFormat/>
    <w:uiPriority w:val="0"/>
    <w:pPr>
      <w:spacing w:line="360" w:lineRule="auto"/>
      <w:ind w:firstLine="200" w:firstLineChars="200"/>
    </w:pPr>
    <w:rPr>
      <w:rFonts w:ascii="黑体" w:hAnsi="黑体" w:eastAsia="黑体"/>
      <w:sz w:val="24"/>
    </w:rPr>
  </w:style>
  <w:style w:type="character" w:customStyle="1" w:styleId="46">
    <w:name w:val="UserStyle_5"/>
    <w:link w:val="43"/>
    <w:qFormat/>
    <w:uiPriority w:val="0"/>
    <w:rPr>
      <w:rFonts w:eastAsia="宋体"/>
      <w:kern w:val="2"/>
      <w:sz w:val="21"/>
      <w:szCs w:val="24"/>
      <w:lang w:val="en-US" w:eastAsia="zh-CN" w:bidi="ar-SA"/>
    </w:rPr>
  </w:style>
  <w:style w:type="character" w:customStyle="1" w:styleId="47">
    <w:name w:val="页眉 字符"/>
    <w:link w:val="15"/>
    <w:qFormat/>
    <w:locked/>
    <w:uiPriority w:val="0"/>
    <w:rPr>
      <w:rFonts w:eastAsia="宋体"/>
      <w:kern w:val="2"/>
      <w:sz w:val="18"/>
      <w:szCs w:val="18"/>
      <w:lang w:val="en-US" w:eastAsia="zh-CN" w:bidi="ar-SA"/>
    </w:rPr>
  </w:style>
  <w:style w:type="character" w:customStyle="1" w:styleId="48">
    <w:name w:val="UserStyle_7"/>
    <w:qFormat/>
    <w:locked/>
    <w:uiPriority w:val="0"/>
    <w:rPr>
      <w:rFonts w:ascii="宋体" w:hAnsi="Courier New"/>
      <w:kern w:val="2"/>
      <w:sz w:val="21"/>
      <w:szCs w:val="21"/>
      <w:lang w:bidi="ar-SA"/>
    </w:rPr>
  </w:style>
  <w:style w:type="character" w:customStyle="1" w:styleId="49">
    <w:name w:val="PageNumber"/>
    <w:basedOn w:val="36"/>
    <w:qFormat/>
    <w:uiPriority w:val="0"/>
  </w:style>
  <w:style w:type="character" w:customStyle="1" w:styleId="50">
    <w:name w:val="UserStyle_8"/>
    <w:link w:val="30"/>
    <w:qFormat/>
    <w:uiPriority w:val="0"/>
    <w:rPr>
      <w:rFonts w:ascii="Arial Black" w:hAnsi="Arial Black" w:eastAsia="宋体"/>
      <w:b/>
      <w:spacing w:val="20"/>
      <w:sz w:val="44"/>
      <w:lang w:val="en-US" w:eastAsia="zh-CN" w:bidi="ar-SA"/>
    </w:rPr>
  </w:style>
  <w:style w:type="character" w:customStyle="1" w:styleId="51">
    <w:name w:val="AnnotationReference"/>
    <w:semiHidden/>
    <w:qFormat/>
    <w:uiPriority w:val="0"/>
    <w:rPr>
      <w:sz w:val="21"/>
      <w:szCs w:val="21"/>
    </w:rPr>
  </w:style>
  <w:style w:type="character" w:customStyle="1" w:styleId="52">
    <w:name w:val="页脚 字符"/>
    <w:link w:val="14"/>
    <w:qFormat/>
    <w:uiPriority w:val="0"/>
    <w:rPr>
      <w:kern w:val="2"/>
      <w:sz w:val="18"/>
      <w:szCs w:val="18"/>
    </w:rPr>
  </w:style>
  <w:style w:type="character" w:customStyle="1" w:styleId="53">
    <w:name w:val="UserStyle_10"/>
    <w:qFormat/>
    <w:uiPriority w:val="0"/>
    <w:rPr>
      <w:rFonts w:eastAsia="宋体"/>
      <w:kern w:val="2"/>
      <w:sz w:val="21"/>
      <w:szCs w:val="24"/>
      <w:lang w:val="en-US" w:eastAsia="zh-CN" w:bidi="ar-SA"/>
    </w:rPr>
  </w:style>
  <w:style w:type="character" w:customStyle="1" w:styleId="54">
    <w:name w:val="UserStyle_11"/>
    <w:basedOn w:val="36"/>
    <w:qFormat/>
    <w:uiPriority w:val="0"/>
  </w:style>
  <w:style w:type="character" w:customStyle="1" w:styleId="55">
    <w:name w:val="UserStyle_12"/>
    <w:link w:val="56"/>
    <w:qFormat/>
    <w:uiPriority w:val="0"/>
    <w:rPr>
      <w:kern w:val="2"/>
      <w:sz w:val="21"/>
      <w:lang w:bidi="ar-SA"/>
    </w:rPr>
  </w:style>
  <w:style w:type="paragraph" w:customStyle="1" w:styleId="56">
    <w:name w:val="UserStyle_13"/>
    <w:basedOn w:val="1"/>
    <w:link w:val="55"/>
    <w:qFormat/>
    <w:uiPriority w:val="0"/>
    <w:pPr>
      <w:spacing w:line="360" w:lineRule="auto"/>
      <w:ind w:firstLine="420" w:firstLineChars="200"/>
      <w:jc w:val="left"/>
    </w:pPr>
    <w:rPr>
      <w:szCs w:val="20"/>
    </w:rPr>
  </w:style>
  <w:style w:type="character" w:customStyle="1" w:styleId="57">
    <w:name w:val="UserStyle_14"/>
    <w:link w:val="58"/>
    <w:semiHidden/>
    <w:qFormat/>
    <w:locked/>
    <w:uiPriority w:val="0"/>
    <w:rPr>
      <w:rFonts w:eastAsia="宋体"/>
      <w:kern w:val="2"/>
      <w:sz w:val="21"/>
      <w:szCs w:val="24"/>
      <w:lang w:val="en-US" w:eastAsia="zh-CN" w:bidi="ar-SA"/>
    </w:rPr>
  </w:style>
  <w:style w:type="paragraph" w:customStyle="1" w:styleId="58">
    <w:name w:val="BodyText1I"/>
    <w:basedOn w:val="59"/>
    <w:link w:val="57"/>
    <w:qFormat/>
    <w:uiPriority w:val="0"/>
    <w:pPr>
      <w:ind w:firstLine="420" w:firstLineChars="100"/>
    </w:pPr>
  </w:style>
  <w:style w:type="paragraph" w:customStyle="1" w:styleId="59">
    <w:name w:val="BodyText"/>
    <w:basedOn w:val="1"/>
    <w:qFormat/>
    <w:uiPriority w:val="0"/>
    <w:pPr>
      <w:spacing w:after="120"/>
    </w:pPr>
  </w:style>
  <w:style w:type="character" w:customStyle="1" w:styleId="60">
    <w:name w:val="UserStyle_15"/>
    <w:link w:val="35"/>
    <w:semiHidden/>
    <w:qFormat/>
    <w:uiPriority w:val="0"/>
    <w:rPr>
      <w:rFonts w:eastAsia="宋体" w:cs="Times New Roman"/>
      <w:b/>
      <w:bCs/>
      <w:kern w:val="2"/>
      <w:sz w:val="24"/>
      <w:szCs w:val="24"/>
      <w:lang w:val="en-US" w:eastAsia="zh-CN" w:bidi="ar-SA"/>
    </w:rPr>
  </w:style>
  <w:style w:type="character" w:customStyle="1" w:styleId="61">
    <w:name w:val="UserStyle_16"/>
    <w:qFormat/>
    <w:uiPriority w:val="0"/>
    <w:rPr>
      <w:rFonts w:ascii="Arial" w:hAnsi="Arial" w:eastAsia="黑体" w:cs="Times New Roman"/>
      <w:b/>
      <w:bCs/>
      <w:kern w:val="2"/>
      <w:sz w:val="24"/>
      <w:szCs w:val="24"/>
      <w:lang w:val="en-US" w:eastAsia="zh-CN" w:bidi="ar-SA"/>
    </w:rPr>
  </w:style>
  <w:style w:type="character" w:customStyle="1" w:styleId="62">
    <w:name w:val="UserStyle_17"/>
    <w:link w:val="34"/>
    <w:qFormat/>
    <w:uiPriority w:val="0"/>
    <w:rPr>
      <w:rFonts w:ascii="Arial" w:hAnsi="Arial" w:eastAsia="黑体" w:cs="Times New Roman"/>
      <w:b/>
      <w:bCs/>
      <w:kern w:val="2"/>
      <w:sz w:val="24"/>
      <w:szCs w:val="24"/>
      <w:lang w:val="en-US" w:eastAsia="zh-CN" w:bidi="ar-SA"/>
    </w:rPr>
  </w:style>
  <w:style w:type="character" w:customStyle="1" w:styleId="63">
    <w:name w:val="UserStyle_18"/>
    <w:qFormat/>
    <w:uiPriority w:val="0"/>
    <w:rPr>
      <w:rFonts w:ascii="Arial Black" w:hAnsi="Arial Black" w:eastAsia="宋体"/>
      <w:b/>
      <w:spacing w:val="20"/>
      <w:sz w:val="44"/>
      <w:lang w:val="en-US" w:eastAsia="zh-CN" w:bidi="ar-SA"/>
    </w:rPr>
  </w:style>
  <w:style w:type="character" w:customStyle="1" w:styleId="64">
    <w:name w:val="UserStyle_19"/>
    <w:link w:val="65"/>
    <w:qFormat/>
    <w:locked/>
    <w:uiPriority w:val="0"/>
    <w:rPr>
      <w:rFonts w:eastAsia="宋体"/>
      <w:kern w:val="2"/>
      <w:sz w:val="21"/>
      <w:lang w:val="en-US" w:eastAsia="zh-CN" w:bidi="ar-SA"/>
    </w:rPr>
  </w:style>
  <w:style w:type="paragraph" w:customStyle="1" w:styleId="65">
    <w:name w:val="NormalIndent"/>
    <w:basedOn w:val="1"/>
    <w:link w:val="64"/>
    <w:qFormat/>
    <w:uiPriority w:val="0"/>
    <w:pPr>
      <w:ind w:firstLine="420"/>
    </w:pPr>
    <w:rPr>
      <w:szCs w:val="20"/>
    </w:rPr>
  </w:style>
  <w:style w:type="character" w:customStyle="1" w:styleId="66">
    <w:name w:val="UserStyle_20"/>
    <w:qFormat/>
    <w:uiPriority w:val="0"/>
    <w:rPr>
      <w:rFonts w:ascii="宋体" w:hAnsi="Courier New" w:eastAsia="宋体"/>
      <w:kern w:val="2"/>
      <w:sz w:val="21"/>
      <w:lang w:val="en-US" w:eastAsia="zh-CN" w:bidi="ar-SA"/>
    </w:rPr>
  </w:style>
  <w:style w:type="character" w:customStyle="1" w:styleId="67">
    <w:name w:val="UserStyle_21"/>
    <w:qFormat/>
    <w:uiPriority w:val="0"/>
    <w:rPr>
      <w:rFonts w:ascii="Arial Black" w:hAnsi="Arial Black" w:eastAsia="宋体"/>
      <w:b/>
      <w:spacing w:val="20"/>
      <w:sz w:val="44"/>
      <w:lang w:val="en-US" w:eastAsia="zh-CN" w:bidi="ar-SA"/>
    </w:rPr>
  </w:style>
  <w:style w:type="paragraph" w:customStyle="1" w:styleId="68">
    <w:name w:val="BodyTextIndent"/>
    <w:basedOn w:val="1"/>
    <w:qFormat/>
    <w:uiPriority w:val="0"/>
    <w:pPr>
      <w:ind w:left="560" w:firstLine="420"/>
    </w:pPr>
    <w:rPr>
      <w:sz w:val="28"/>
      <w:szCs w:val="20"/>
    </w:rPr>
  </w:style>
  <w:style w:type="paragraph" w:customStyle="1" w:styleId="69">
    <w:name w:val="BodyText3"/>
    <w:basedOn w:val="1"/>
    <w:qFormat/>
    <w:uiPriority w:val="0"/>
    <w:pPr>
      <w:spacing w:line="240" w:lineRule="exact"/>
    </w:pPr>
    <w:rPr>
      <w:rFonts w:ascii="宋体" w:hAnsi="宋体"/>
      <w:color w:val="000000"/>
      <w:szCs w:val="21"/>
    </w:rPr>
  </w:style>
  <w:style w:type="paragraph" w:customStyle="1" w:styleId="70">
    <w:name w:val="Acetate"/>
    <w:basedOn w:val="1"/>
    <w:semiHidden/>
    <w:qFormat/>
    <w:uiPriority w:val="0"/>
    <w:rPr>
      <w:sz w:val="18"/>
      <w:szCs w:val="18"/>
    </w:rPr>
  </w:style>
  <w:style w:type="paragraph" w:customStyle="1" w:styleId="71">
    <w:name w:val="TOC3"/>
    <w:basedOn w:val="1"/>
    <w:next w:val="1"/>
    <w:semiHidden/>
    <w:qFormat/>
    <w:uiPriority w:val="0"/>
    <w:pPr>
      <w:ind w:left="420"/>
      <w:jc w:val="left"/>
    </w:pPr>
    <w:rPr>
      <w:i/>
      <w:iCs/>
    </w:rPr>
  </w:style>
  <w:style w:type="paragraph" w:customStyle="1" w:styleId="72">
    <w:name w:val="HtmlNormal"/>
    <w:basedOn w:val="1"/>
    <w:qFormat/>
    <w:uiPriority w:val="0"/>
    <w:pPr>
      <w:spacing w:before="100" w:beforeAutospacing="1" w:after="100" w:afterAutospacing="1"/>
      <w:jc w:val="left"/>
    </w:pPr>
    <w:rPr>
      <w:rFonts w:ascii="宋体" w:hAnsi="宋体"/>
      <w:kern w:val="0"/>
      <w:sz w:val="24"/>
    </w:rPr>
  </w:style>
  <w:style w:type="paragraph" w:customStyle="1" w:styleId="73">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74">
    <w:name w:val="UserStyle_22"/>
    <w:basedOn w:val="32"/>
    <w:qFormat/>
    <w:uiPriority w:val="0"/>
    <w:pPr>
      <w:numPr>
        <w:ilvl w:val="2"/>
        <w:numId w:val="1"/>
      </w:numPr>
      <w:tabs>
        <w:tab w:val="left" w:pos="360"/>
        <w:tab w:val="left" w:pos="425"/>
      </w:tabs>
      <w:spacing w:before="120" w:after="120" w:line="240" w:lineRule="auto"/>
      <w:ind w:left="0" w:firstLine="0"/>
      <w:jc w:val="left"/>
    </w:pPr>
    <w:rPr>
      <w:b w:val="0"/>
      <w:sz w:val="24"/>
    </w:rPr>
  </w:style>
  <w:style w:type="paragraph" w:customStyle="1" w:styleId="75">
    <w:name w:val="UserStyle_23"/>
    <w:basedOn w:val="1"/>
    <w:qFormat/>
    <w:uiPriority w:val="0"/>
    <w:pPr>
      <w:spacing w:line="360" w:lineRule="auto"/>
      <w:jc w:val="center"/>
    </w:pPr>
    <w:rPr>
      <w:rFonts w:eastAsia="黑体"/>
      <w:sz w:val="24"/>
      <w:szCs w:val="22"/>
    </w:rPr>
  </w:style>
  <w:style w:type="paragraph" w:customStyle="1" w:styleId="76">
    <w:name w:val="UserStyle_24"/>
    <w:basedOn w:val="1"/>
    <w:next w:val="1"/>
    <w:qFormat/>
    <w:uiPriority w:val="0"/>
    <w:pPr>
      <w:jc w:val="left"/>
    </w:pPr>
    <w:rPr>
      <w:rFonts w:ascii="宋体" w:hAnsi="宋体"/>
      <w:color w:val="000000"/>
      <w:kern w:val="0"/>
      <w:szCs w:val="20"/>
    </w:rPr>
  </w:style>
  <w:style w:type="paragraph" w:customStyle="1" w:styleId="77">
    <w:name w:val="UserStyle_25"/>
    <w:basedOn w:val="1"/>
    <w:qFormat/>
    <w:uiPriority w:val="0"/>
    <w:pPr>
      <w:ind w:firstLine="420" w:firstLineChars="200"/>
    </w:pPr>
    <w:rPr>
      <w:rFonts w:ascii="Calibri" w:hAnsi="Calibri"/>
      <w:szCs w:val="22"/>
    </w:rPr>
  </w:style>
  <w:style w:type="paragraph" w:customStyle="1" w:styleId="78">
    <w:name w:val="UserStyle_26"/>
    <w:basedOn w:val="1"/>
    <w:qFormat/>
    <w:uiPriority w:val="0"/>
    <w:rPr>
      <w:rFonts w:ascii="Tahoma" w:hAnsi="Tahoma"/>
      <w:sz w:val="24"/>
      <w:szCs w:val="20"/>
    </w:rPr>
  </w:style>
  <w:style w:type="paragraph" w:customStyle="1" w:styleId="79">
    <w:name w:val="UserStyle_27"/>
    <w:basedOn w:val="1"/>
    <w:qFormat/>
    <w:uiPriority w:val="0"/>
    <w:pPr>
      <w:spacing w:line="360" w:lineRule="auto"/>
      <w:ind w:firstLine="420" w:firstLineChars="200"/>
    </w:pPr>
  </w:style>
  <w:style w:type="paragraph" w:customStyle="1" w:styleId="80">
    <w:name w:val="UserStyle_28"/>
    <w:basedOn w:val="1"/>
    <w:next w:val="39"/>
    <w:qFormat/>
    <w:uiPriority w:val="0"/>
    <w:rPr>
      <w:rFonts w:ascii="宋体" w:hAnsi="Courier New"/>
      <w:szCs w:val="20"/>
    </w:rPr>
  </w:style>
  <w:style w:type="paragraph" w:customStyle="1" w:styleId="81">
    <w:name w:val="UserStyle_29"/>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82">
    <w:name w:val="UserStyle_30"/>
    <w:basedOn w:val="1"/>
    <w:qFormat/>
    <w:uiPriority w:val="0"/>
    <w:rPr>
      <w:rFonts w:ascii="Tahoma" w:hAnsi="Tahoma"/>
      <w:sz w:val="24"/>
      <w:szCs w:val="20"/>
    </w:rPr>
  </w:style>
  <w:style w:type="table" w:customStyle="1" w:styleId="83">
    <w:name w:val="TableGrid"/>
    <w:basedOn w:val="37"/>
    <w:qFormat/>
    <w:uiPriority w:val="0"/>
  </w:style>
  <w:style w:type="paragraph" w:customStyle="1" w:styleId="84">
    <w:name w:val="Char1 Char Char Char Char Char Char"/>
    <w:basedOn w:val="1"/>
    <w:qFormat/>
    <w:uiPriority w:val="0"/>
    <w:pPr>
      <w:widowControl w:val="0"/>
      <w:textAlignment w:val="auto"/>
    </w:pPr>
    <w:rPr>
      <w:rFonts w:ascii="Tahoma" w:hAnsi="Tahoma"/>
      <w:sz w:val="24"/>
      <w:szCs w:val="20"/>
    </w:rPr>
  </w:style>
  <w:style w:type="paragraph" w:customStyle="1" w:styleId="85">
    <w:name w:val="Char1 Char Char Char Char Char Char1"/>
    <w:basedOn w:val="1"/>
    <w:qFormat/>
    <w:uiPriority w:val="0"/>
    <w:pPr>
      <w:widowControl w:val="0"/>
      <w:textAlignment w:val="auto"/>
    </w:pPr>
    <w:rPr>
      <w:rFonts w:ascii="Tahoma" w:hAnsi="Tahoma"/>
      <w:sz w:val="24"/>
      <w:szCs w:val="20"/>
    </w:rPr>
  </w:style>
  <w:style w:type="character" w:customStyle="1" w:styleId="86">
    <w:name w:val="批注框文本 字符"/>
    <w:basedOn w:val="20"/>
    <w:link w:val="13"/>
    <w:qFormat/>
    <w:uiPriority w:val="0"/>
    <w:rPr>
      <w:kern w:val="2"/>
      <w:sz w:val="18"/>
      <w:szCs w:val="18"/>
    </w:rPr>
  </w:style>
  <w:style w:type="character" w:customStyle="1" w:styleId="87">
    <w:name w:val="normalcharacter"/>
    <w:basedOn w:val="20"/>
    <w:qFormat/>
    <w:uiPriority w:val="0"/>
  </w:style>
  <w:style w:type="character" w:customStyle="1" w:styleId="88">
    <w:name w:val="纯文本 字符"/>
    <w:link w:val="10"/>
    <w:qFormat/>
    <w:uiPriority w:val="0"/>
    <w:rPr>
      <w:rFonts w:ascii="宋体" w:hAnsi="Courier New"/>
      <w:kern w:val="2"/>
      <w:sz w:val="21"/>
      <w:szCs w:val="21"/>
    </w:rPr>
  </w:style>
  <w:style w:type="paragraph" w:styleId="89">
    <w:name w:val="List Paragraph"/>
    <w:basedOn w:val="1"/>
    <w:qFormat/>
    <w:uiPriority w:val="99"/>
    <w:pPr>
      <w:ind w:firstLine="420" w:firstLineChars="200"/>
    </w:pPr>
  </w:style>
  <w:style w:type="paragraph" w:customStyle="1" w:styleId="90">
    <w:name w:val="纯文本1"/>
    <w:basedOn w:val="1"/>
    <w:qFormat/>
    <w:uiPriority w:val="0"/>
    <w:pPr>
      <w:widowControl w:val="0"/>
      <w:textAlignment w:val="auto"/>
    </w:pPr>
    <w:rPr>
      <w:rFonts w:ascii="宋体" w:hAnsi="Courier New"/>
      <w:szCs w:val="20"/>
    </w:rPr>
  </w:style>
  <w:style w:type="character" w:customStyle="1" w:styleId="91">
    <w:name w:val="日期 字符"/>
    <w:basedOn w:val="20"/>
    <w:link w:val="11"/>
    <w:qFormat/>
    <w:uiPriority w:val="0"/>
    <w:rPr>
      <w:kern w:val="2"/>
      <w:sz w:val="21"/>
      <w:szCs w:val="24"/>
    </w:rPr>
  </w:style>
  <w:style w:type="character" w:customStyle="1" w:styleId="92">
    <w:name w:val="width-indigo"/>
    <w:basedOn w:val="20"/>
    <w:qFormat/>
    <w:uiPriority w:val="0"/>
  </w:style>
  <w:style w:type="character" w:customStyle="1" w:styleId="93">
    <w:name w:val="width-purple"/>
    <w:basedOn w:val="20"/>
    <w:qFormat/>
    <w:uiPriority w:val="0"/>
  </w:style>
  <w:style w:type="character" w:customStyle="1" w:styleId="94">
    <w:name w:val="newpure-lightgreen"/>
    <w:basedOn w:val="20"/>
    <w:qFormat/>
    <w:uiPriority w:val="0"/>
  </w:style>
  <w:style w:type="character" w:customStyle="1" w:styleId="95">
    <w:name w:val="width-orange"/>
    <w:basedOn w:val="20"/>
    <w:qFormat/>
    <w:uiPriority w:val="0"/>
  </w:style>
  <w:style w:type="character" w:customStyle="1" w:styleId="96">
    <w:name w:val="default-darkred"/>
    <w:basedOn w:val="20"/>
    <w:qFormat/>
    <w:uiPriority w:val="0"/>
  </w:style>
  <w:style w:type="character" w:customStyle="1" w:styleId="97">
    <w:name w:val="newpure-red"/>
    <w:basedOn w:val="20"/>
    <w:qFormat/>
    <w:uiPriority w:val="0"/>
  </w:style>
  <w:style w:type="character" w:customStyle="1" w:styleId="98">
    <w:name w:val="before"/>
    <w:basedOn w:val="20"/>
    <w:qFormat/>
    <w:uiPriority w:val="0"/>
    <w:rPr>
      <w:color w:val="4799E7"/>
    </w:rPr>
  </w:style>
  <w:style w:type="character" w:customStyle="1" w:styleId="99">
    <w:name w:val="before1"/>
    <w:basedOn w:val="20"/>
    <w:qFormat/>
    <w:uiPriority w:val="0"/>
    <w:rPr>
      <w:color w:val="55AAA3"/>
    </w:rPr>
  </w:style>
  <w:style w:type="character" w:customStyle="1" w:styleId="100">
    <w:name w:val="before2"/>
    <w:basedOn w:val="20"/>
    <w:qFormat/>
    <w:uiPriority w:val="0"/>
    <w:rPr>
      <w:sz w:val="18"/>
      <w:szCs w:val="18"/>
    </w:rPr>
  </w:style>
  <w:style w:type="character" w:customStyle="1" w:styleId="101">
    <w:name w:val="before3"/>
    <w:basedOn w:val="20"/>
    <w:qFormat/>
    <w:uiPriority w:val="0"/>
    <w:rPr>
      <w:sz w:val="21"/>
      <w:szCs w:val="21"/>
    </w:rPr>
  </w:style>
  <w:style w:type="character" w:customStyle="1" w:styleId="102">
    <w:name w:val="before4"/>
    <w:basedOn w:val="20"/>
    <w:qFormat/>
    <w:uiPriority w:val="0"/>
    <w:rPr>
      <w:color w:val="ED6D00"/>
    </w:rPr>
  </w:style>
  <w:style w:type="character" w:customStyle="1" w:styleId="103">
    <w:name w:val="before5"/>
    <w:basedOn w:val="20"/>
    <w:qFormat/>
    <w:uiPriority w:val="0"/>
    <w:rPr>
      <w:color w:val="BA2E2E"/>
    </w:rPr>
  </w:style>
  <w:style w:type="character" w:customStyle="1" w:styleId="104">
    <w:name w:val="before6"/>
    <w:basedOn w:val="20"/>
    <w:qFormat/>
    <w:uiPriority w:val="0"/>
    <w:rPr>
      <w:color w:val="393D49"/>
    </w:rPr>
  </w:style>
  <w:style w:type="character" w:customStyle="1" w:styleId="105">
    <w:name w:val="before7"/>
    <w:basedOn w:val="20"/>
    <w:qFormat/>
    <w:uiPriority w:val="0"/>
    <w:rPr>
      <w:rFonts w:hint="default" w:ascii="Fawanhu" w:hAnsi="Fawanhu" w:eastAsia="Fawanhu" w:cs="Fawanhu"/>
      <w:sz w:val="24"/>
      <w:szCs w:val="24"/>
    </w:rPr>
  </w:style>
  <w:style w:type="character" w:customStyle="1" w:styleId="106">
    <w:name w:val="before8"/>
    <w:basedOn w:val="20"/>
    <w:qFormat/>
    <w:uiPriority w:val="0"/>
  </w:style>
  <w:style w:type="character" w:customStyle="1" w:styleId="107">
    <w:name w:val="before9"/>
    <w:basedOn w:val="20"/>
    <w:qFormat/>
    <w:uiPriority w:val="0"/>
    <w:rPr>
      <w:sz w:val="24"/>
      <w:szCs w:val="24"/>
    </w:rPr>
  </w:style>
  <w:style w:type="character" w:customStyle="1" w:styleId="108">
    <w:name w:val="newpure-gray"/>
    <w:basedOn w:val="20"/>
    <w:qFormat/>
    <w:uiPriority w:val="0"/>
  </w:style>
  <w:style w:type="character" w:customStyle="1" w:styleId="109">
    <w:name w:val="current"/>
    <w:basedOn w:val="20"/>
    <w:qFormat/>
    <w:uiPriority w:val="0"/>
    <w:rPr>
      <w:color w:val="FFFFFF"/>
      <w:shd w:val="clear" w:fill="4799E7"/>
    </w:rPr>
  </w:style>
  <w:style w:type="character" w:customStyle="1" w:styleId="110">
    <w:name w:val="current1"/>
    <w:basedOn w:val="20"/>
    <w:qFormat/>
    <w:uiPriority w:val="0"/>
    <w:rPr>
      <w:color w:val="FFFFFF"/>
      <w:shd w:val="clear" w:fill="55AAA3"/>
    </w:rPr>
  </w:style>
  <w:style w:type="character" w:customStyle="1" w:styleId="111">
    <w:name w:val="current2"/>
    <w:basedOn w:val="20"/>
    <w:qFormat/>
    <w:uiPriority w:val="0"/>
    <w:rPr>
      <w:color w:val="FFFFFF"/>
      <w:shd w:val="clear" w:fill="ED6D00"/>
    </w:rPr>
  </w:style>
  <w:style w:type="character" w:customStyle="1" w:styleId="112">
    <w:name w:val="current3"/>
    <w:basedOn w:val="20"/>
    <w:qFormat/>
    <w:uiPriority w:val="0"/>
    <w:rPr>
      <w:color w:val="FFFFFF"/>
      <w:shd w:val="clear" w:fill="BA2E2E"/>
    </w:rPr>
  </w:style>
  <w:style w:type="character" w:customStyle="1" w:styleId="113">
    <w:name w:val="current4"/>
    <w:basedOn w:val="20"/>
    <w:qFormat/>
    <w:uiPriority w:val="0"/>
    <w:rPr>
      <w:color w:val="FFFFFF"/>
      <w:shd w:val="clear" w:fill="393D49"/>
    </w:rPr>
  </w:style>
  <w:style w:type="character" w:customStyle="1" w:styleId="114">
    <w:name w:val="default-black"/>
    <w:basedOn w:val="20"/>
    <w:qFormat/>
    <w:uiPriority w:val="0"/>
  </w:style>
  <w:style w:type="character" w:customStyle="1" w:styleId="115">
    <w:name w:val="line-gray"/>
    <w:basedOn w:val="20"/>
    <w:qFormat/>
    <w:uiPriority w:val="0"/>
  </w:style>
  <w:style w:type="character" w:customStyle="1" w:styleId="116">
    <w:name w:val="width-blue"/>
    <w:basedOn w:val="20"/>
    <w:qFormat/>
    <w:uiPriority w:val="0"/>
  </w:style>
  <w:style w:type="character" w:customStyle="1" w:styleId="117">
    <w:name w:val="width-black"/>
    <w:basedOn w:val="20"/>
    <w:qFormat/>
    <w:uiPriority w:val="0"/>
  </w:style>
  <w:style w:type="character" w:customStyle="1" w:styleId="118">
    <w:name w:val="width-maroon"/>
    <w:basedOn w:val="20"/>
    <w:qFormat/>
    <w:uiPriority w:val="0"/>
  </w:style>
  <w:style w:type="character" w:customStyle="1" w:styleId="119">
    <w:name w:val="default-maroon"/>
    <w:basedOn w:val="20"/>
    <w:qFormat/>
    <w:uiPriority w:val="0"/>
  </w:style>
  <w:style w:type="character" w:customStyle="1" w:styleId="120">
    <w:name w:val="default-brown"/>
    <w:basedOn w:val="20"/>
    <w:qFormat/>
    <w:uiPriority w:val="0"/>
  </w:style>
  <w:style w:type="character" w:customStyle="1" w:styleId="121">
    <w:name w:val="layui-layer-tabnow"/>
    <w:basedOn w:val="20"/>
    <w:qFormat/>
    <w:uiPriority w:val="0"/>
    <w:rPr>
      <w:bdr w:val="single" w:color="CCCCCC" w:sz="6" w:space="0"/>
      <w:shd w:val="clear" w:fill="FFFFFF"/>
    </w:rPr>
  </w:style>
  <w:style w:type="character" w:customStyle="1" w:styleId="122">
    <w:name w:val="line-cyan"/>
    <w:basedOn w:val="20"/>
    <w:qFormat/>
    <w:uiPriority w:val="0"/>
  </w:style>
  <w:style w:type="character" w:customStyle="1" w:styleId="123">
    <w:name w:val="width-skyblue"/>
    <w:basedOn w:val="20"/>
    <w:qFormat/>
    <w:uiPriority w:val="0"/>
  </w:style>
  <w:style w:type="character" w:customStyle="1" w:styleId="124">
    <w:name w:val="newpure-skyblue"/>
    <w:basedOn w:val="20"/>
    <w:qFormat/>
    <w:uiPriority w:val="0"/>
  </w:style>
  <w:style w:type="character" w:customStyle="1" w:styleId="125">
    <w:name w:val="line-purple"/>
    <w:basedOn w:val="20"/>
    <w:qFormat/>
    <w:uiPriority w:val="0"/>
  </w:style>
  <w:style w:type="character" w:customStyle="1" w:styleId="126">
    <w:name w:val="width-lightgreen"/>
    <w:basedOn w:val="20"/>
    <w:qFormat/>
    <w:uiPriority w:val="0"/>
  </w:style>
  <w:style w:type="character" w:customStyle="1" w:styleId="127">
    <w:name w:val="line-black"/>
    <w:basedOn w:val="20"/>
    <w:qFormat/>
    <w:uiPriority w:val="0"/>
  </w:style>
  <w:style w:type="character" w:customStyle="1" w:styleId="128">
    <w:name w:val="line-green"/>
    <w:basedOn w:val="20"/>
    <w:qFormat/>
    <w:uiPriority w:val="0"/>
  </w:style>
  <w:style w:type="character" w:customStyle="1" w:styleId="129">
    <w:name w:val="line-darkred"/>
    <w:basedOn w:val="20"/>
    <w:qFormat/>
    <w:uiPriority w:val="0"/>
  </w:style>
  <w:style w:type="character" w:customStyle="1" w:styleId="130">
    <w:name w:val="newpure-maroon"/>
    <w:basedOn w:val="20"/>
    <w:qFormat/>
    <w:uiPriority w:val="0"/>
  </w:style>
  <w:style w:type="character" w:customStyle="1" w:styleId="131">
    <w:name w:val="newpure-darkblue"/>
    <w:basedOn w:val="20"/>
    <w:qFormat/>
    <w:uiPriority w:val="0"/>
  </w:style>
  <w:style w:type="character" w:customStyle="1" w:styleId="132">
    <w:name w:val="width-pink"/>
    <w:basedOn w:val="20"/>
    <w:qFormat/>
    <w:uiPriority w:val="0"/>
  </w:style>
  <w:style w:type="character" w:customStyle="1" w:styleId="133">
    <w:name w:val="tag-num-red"/>
    <w:basedOn w:val="20"/>
    <w:qFormat/>
    <w:uiPriority w:val="0"/>
    <w:rPr>
      <w:color w:val="FFFFFF"/>
      <w:sz w:val="18"/>
      <w:szCs w:val="18"/>
      <w:shd w:val="clear" w:fill="FF0000"/>
    </w:rPr>
  </w:style>
  <w:style w:type="character" w:customStyle="1" w:styleId="134">
    <w:name w:val="button"/>
    <w:basedOn w:val="20"/>
    <w:qFormat/>
    <w:uiPriority w:val="0"/>
  </w:style>
  <w:style w:type="character" w:customStyle="1" w:styleId="135">
    <w:name w:val="first-child"/>
    <w:basedOn w:val="20"/>
    <w:qFormat/>
    <w:uiPriority w:val="0"/>
  </w:style>
  <w:style w:type="character" w:customStyle="1" w:styleId="136">
    <w:name w:val="width-violet"/>
    <w:basedOn w:val="20"/>
    <w:qFormat/>
    <w:uiPriority w:val="0"/>
  </w:style>
  <w:style w:type="character" w:customStyle="1" w:styleId="137">
    <w:name w:val="newpure-purple"/>
    <w:basedOn w:val="20"/>
    <w:qFormat/>
    <w:uiPriority w:val="0"/>
  </w:style>
  <w:style w:type="character" w:customStyle="1" w:styleId="138">
    <w:name w:val="hover20"/>
    <w:basedOn w:val="20"/>
    <w:qFormat/>
    <w:uiPriority w:val="0"/>
    <w:rPr>
      <w:sz w:val="21"/>
      <w:szCs w:val="21"/>
    </w:rPr>
  </w:style>
  <w:style w:type="character" w:customStyle="1" w:styleId="139">
    <w:name w:val="hover21"/>
    <w:basedOn w:val="20"/>
    <w:qFormat/>
    <w:uiPriority w:val="0"/>
    <w:rPr>
      <w:shd w:val="clear" w:fill="F3F3F3"/>
    </w:rPr>
  </w:style>
  <w:style w:type="character" w:customStyle="1" w:styleId="140">
    <w:name w:val="hover22"/>
    <w:basedOn w:val="20"/>
    <w:qFormat/>
    <w:uiPriority w:val="0"/>
    <w:rPr>
      <w:shd w:val="clear" w:fill="F3F3F3"/>
    </w:rPr>
  </w:style>
  <w:style w:type="character" w:customStyle="1" w:styleId="141">
    <w:name w:val="line-brown"/>
    <w:basedOn w:val="20"/>
    <w:qFormat/>
    <w:uiPriority w:val="0"/>
  </w:style>
  <w:style w:type="character" w:customStyle="1" w:styleId="142">
    <w:name w:val="default-indigo"/>
    <w:basedOn w:val="20"/>
    <w:qFormat/>
    <w:uiPriority w:val="0"/>
  </w:style>
  <w:style w:type="character" w:customStyle="1" w:styleId="143">
    <w:name w:val="newpure-brown"/>
    <w:basedOn w:val="20"/>
    <w:qFormat/>
    <w:uiPriority w:val="0"/>
  </w:style>
  <w:style w:type="character" w:customStyle="1" w:styleId="144">
    <w:name w:val="newpure-seablue"/>
    <w:basedOn w:val="20"/>
    <w:qFormat/>
    <w:uiPriority w:val="0"/>
  </w:style>
  <w:style w:type="character" w:customStyle="1" w:styleId="145">
    <w:name w:val="default-cyan"/>
    <w:basedOn w:val="20"/>
    <w:qFormat/>
    <w:uiPriority w:val="0"/>
  </w:style>
  <w:style w:type="character" w:customStyle="1" w:styleId="146">
    <w:name w:val="default-pink"/>
    <w:basedOn w:val="20"/>
    <w:qFormat/>
    <w:uiPriority w:val="0"/>
  </w:style>
  <w:style w:type="character" w:customStyle="1" w:styleId="147">
    <w:name w:val="default-orange"/>
    <w:basedOn w:val="20"/>
    <w:qFormat/>
    <w:uiPriority w:val="0"/>
  </w:style>
  <w:style w:type="character" w:customStyle="1" w:styleId="148">
    <w:name w:val="line-maroon"/>
    <w:basedOn w:val="20"/>
    <w:qFormat/>
    <w:uiPriority w:val="0"/>
  </w:style>
  <w:style w:type="character" w:customStyle="1" w:styleId="149">
    <w:name w:val="newpure-darkred"/>
    <w:basedOn w:val="20"/>
    <w:qFormat/>
    <w:uiPriority w:val="0"/>
  </w:style>
  <w:style w:type="character" w:customStyle="1" w:styleId="150">
    <w:name w:val="default-red"/>
    <w:basedOn w:val="20"/>
    <w:qFormat/>
    <w:uiPriority w:val="0"/>
  </w:style>
  <w:style w:type="character" w:customStyle="1" w:styleId="151">
    <w:name w:val="newpure-cyan"/>
    <w:basedOn w:val="20"/>
    <w:qFormat/>
    <w:uiPriority w:val="0"/>
  </w:style>
  <w:style w:type="character" w:customStyle="1" w:styleId="152">
    <w:name w:val="width-brown"/>
    <w:basedOn w:val="20"/>
    <w:qFormat/>
    <w:uiPriority w:val="0"/>
  </w:style>
  <w:style w:type="character" w:customStyle="1" w:styleId="153">
    <w:name w:val="newpure-orange"/>
    <w:basedOn w:val="20"/>
    <w:qFormat/>
    <w:uiPriority w:val="0"/>
  </w:style>
  <w:style w:type="character" w:customStyle="1" w:styleId="154">
    <w:name w:val="default-lightgreen"/>
    <w:basedOn w:val="20"/>
    <w:qFormat/>
    <w:uiPriority w:val="0"/>
  </w:style>
  <w:style w:type="character" w:customStyle="1" w:styleId="155">
    <w:name w:val="default-violet"/>
    <w:basedOn w:val="20"/>
    <w:qFormat/>
    <w:uiPriority w:val="0"/>
  </w:style>
  <w:style w:type="character" w:customStyle="1" w:styleId="156">
    <w:name w:val="line-indigo"/>
    <w:basedOn w:val="20"/>
    <w:qFormat/>
    <w:uiPriority w:val="0"/>
  </w:style>
  <w:style w:type="character" w:customStyle="1" w:styleId="157">
    <w:name w:val="line-darkblue"/>
    <w:basedOn w:val="20"/>
    <w:qFormat/>
    <w:uiPriority w:val="0"/>
  </w:style>
  <w:style w:type="character" w:customStyle="1" w:styleId="158">
    <w:name w:val="default-green"/>
    <w:basedOn w:val="20"/>
    <w:qFormat/>
    <w:uiPriority w:val="0"/>
  </w:style>
  <w:style w:type="character" w:customStyle="1" w:styleId="159">
    <w:name w:val="line-pink"/>
    <w:basedOn w:val="20"/>
    <w:qFormat/>
    <w:uiPriority w:val="0"/>
  </w:style>
  <w:style w:type="character" w:customStyle="1" w:styleId="160">
    <w:name w:val="line-orange"/>
    <w:basedOn w:val="20"/>
    <w:qFormat/>
    <w:uiPriority w:val="0"/>
  </w:style>
  <w:style w:type="character" w:customStyle="1" w:styleId="161">
    <w:name w:val="default-seablue"/>
    <w:basedOn w:val="20"/>
    <w:qFormat/>
    <w:uiPriority w:val="0"/>
  </w:style>
  <w:style w:type="character" w:customStyle="1" w:styleId="162">
    <w:name w:val="default-skyblue"/>
    <w:basedOn w:val="20"/>
    <w:qFormat/>
    <w:uiPriority w:val="0"/>
  </w:style>
  <w:style w:type="character" w:customStyle="1" w:styleId="163">
    <w:name w:val="default-blue"/>
    <w:basedOn w:val="20"/>
    <w:qFormat/>
    <w:uiPriority w:val="0"/>
  </w:style>
  <w:style w:type="character" w:customStyle="1" w:styleId="164">
    <w:name w:val="default-purple"/>
    <w:basedOn w:val="20"/>
    <w:qFormat/>
    <w:uiPriority w:val="0"/>
  </w:style>
  <w:style w:type="character" w:customStyle="1" w:styleId="165">
    <w:name w:val="default-darkblue"/>
    <w:basedOn w:val="20"/>
    <w:qFormat/>
    <w:uiPriority w:val="0"/>
  </w:style>
  <w:style w:type="character" w:customStyle="1" w:styleId="166">
    <w:name w:val="default-gray"/>
    <w:basedOn w:val="20"/>
    <w:qFormat/>
    <w:uiPriority w:val="0"/>
  </w:style>
  <w:style w:type="character" w:customStyle="1" w:styleId="167">
    <w:name w:val="newpure-pink"/>
    <w:basedOn w:val="20"/>
    <w:qFormat/>
    <w:uiPriority w:val="0"/>
  </w:style>
  <w:style w:type="character" w:customStyle="1" w:styleId="168">
    <w:name w:val="line-red"/>
    <w:basedOn w:val="20"/>
    <w:qFormat/>
    <w:uiPriority w:val="0"/>
  </w:style>
  <w:style w:type="character" w:customStyle="1" w:styleId="169">
    <w:name w:val="line-lightgreen"/>
    <w:basedOn w:val="20"/>
    <w:qFormat/>
    <w:uiPriority w:val="0"/>
  </w:style>
  <w:style w:type="character" w:customStyle="1" w:styleId="170">
    <w:name w:val="line-seablue"/>
    <w:basedOn w:val="20"/>
    <w:qFormat/>
    <w:uiPriority w:val="0"/>
  </w:style>
  <w:style w:type="character" w:customStyle="1" w:styleId="171">
    <w:name w:val="line-skyblue"/>
    <w:basedOn w:val="20"/>
    <w:qFormat/>
    <w:uiPriority w:val="0"/>
  </w:style>
  <w:style w:type="character" w:customStyle="1" w:styleId="172">
    <w:name w:val="line-blue"/>
    <w:basedOn w:val="20"/>
    <w:qFormat/>
    <w:uiPriority w:val="0"/>
  </w:style>
  <w:style w:type="character" w:customStyle="1" w:styleId="173">
    <w:name w:val="line-violet"/>
    <w:basedOn w:val="20"/>
    <w:qFormat/>
    <w:uiPriority w:val="0"/>
  </w:style>
  <w:style w:type="character" w:customStyle="1" w:styleId="174">
    <w:name w:val="newpure-green"/>
    <w:basedOn w:val="20"/>
    <w:qFormat/>
    <w:uiPriority w:val="0"/>
  </w:style>
  <w:style w:type="character" w:customStyle="1" w:styleId="175">
    <w:name w:val="width-green"/>
    <w:basedOn w:val="20"/>
    <w:qFormat/>
    <w:uiPriority w:val="0"/>
  </w:style>
  <w:style w:type="character" w:customStyle="1" w:styleId="176">
    <w:name w:val="newpure-blue"/>
    <w:basedOn w:val="20"/>
    <w:qFormat/>
    <w:uiPriority w:val="0"/>
  </w:style>
  <w:style w:type="character" w:customStyle="1" w:styleId="177">
    <w:name w:val="newpure-violet"/>
    <w:basedOn w:val="20"/>
    <w:qFormat/>
    <w:uiPriority w:val="0"/>
  </w:style>
  <w:style w:type="character" w:customStyle="1" w:styleId="178">
    <w:name w:val="newpure-indigo"/>
    <w:basedOn w:val="20"/>
    <w:qFormat/>
    <w:uiPriority w:val="0"/>
  </w:style>
  <w:style w:type="character" w:customStyle="1" w:styleId="179">
    <w:name w:val="newpure-black"/>
    <w:basedOn w:val="20"/>
    <w:qFormat/>
    <w:uiPriority w:val="0"/>
  </w:style>
  <w:style w:type="character" w:customStyle="1" w:styleId="180">
    <w:name w:val="width-red"/>
    <w:basedOn w:val="20"/>
    <w:qFormat/>
    <w:uiPriority w:val="0"/>
  </w:style>
  <w:style w:type="character" w:customStyle="1" w:styleId="181">
    <w:name w:val="width-darkred"/>
    <w:basedOn w:val="20"/>
    <w:qFormat/>
    <w:uiPriority w:val="0"/>
  </w:style>
  <w:style w:type="character" w:customStyle="1" w:styleId="182">
    <w:name w:val="width-cyan"/>
    <w:basedOn w:val="20"/>
    <w:qFormat/>
    <w:uiPriority w:val="0"/>
  </w:style>
  <w:style w:type="character" w:customStyle="1" w:styleId="183">
    <w:name w:val="width-seablue"/>
    <w:basedOn w:val="20"/>
    <w:qFormat/>
    <w:uiPriority w:val="0"/>
  </w:style>
  <w:style w:type="character" w:customStyle="1" w:styleId="184">
    <w:name w:val="width-darkblue"/>
    <w:basedOn w:val="20"/>
    <w:qFormat/>
    <w:uiPriority w:val="0"/>
  </w:style>
  <w:style w:type="character" w:customStyle="1" w:styleId="185">
    <w:name w:val="width-gray"/>
    <w:basedOn w:val="20"/>
    <w:qFormat/>
    <w:uiPriority w:val="0"/>
  </w:style>
  <w:style w:type="paragraph" w:customStyle="1" w:styleId="186">
    <w:name w:val="首行缩进"/>
    <w:basedOn w:val="1"/>
    <w:qFormat/>
    <w:uiPriority w:val="0"/>
    <w:pPr>
      <w:ind w:firstLine="480" w:firstLineChars="200"/>
    </w:pPr>
  </w:style>
  <w:style w:type="paragraph" w:customStyle="1" w:styleId="187">
    <w:name w:val="Table Paragraph"/>
    <w:basedOn w:val="1"/>
    <w:qFormat/>
    <w:uiPriority w:val="1"/>
    <w:rPr>
      <w:rFonts w:ascii="宋体" w:hAnsi="宋体" w:eastAsia="宋体" w:cs="宋体"/>
      <w:lang w:val="zh-CN" w:eastAsia="zh-CN" w:bidi="zh-CN"/>
    </w:rPr>
  </w:style>
  <w:style w:type="paragraph" w:customStyle="1" w:styleId="188">
    <w:name w:val="表格文字"/>
    <w:basedOn w:val="1"/>
    <w:qFormat/>
    <w:uiPriority w:val="0"/>
    <w:pPr>
      <w:spacing w:before="25" w:after="25"/>
      <w:jc w:val="left"/>
    </w:pPr>
    <w:rPr>
      <w:bCs/>
      <w:spacing w:val="10"/>
      <w:kern w:val="0"/>
      <w:sz w:val="24"/>
    </w:rPr>
  </w:style>
  <w:style w:type="paragraph" w:customStyle="1" w:styleId="189">
    <w:name w:val="Default"/>
    <w:qFormat/>
    <w:uiPriority w:val="0"/>
    <w:pPr>
      <w:widowControl w:val="0"/>
      <w:autoSpaceDE w:val="0"/>
      <w:autoSpaceDN w:val="0"/>
      <w:adjustRightInd w:val="0"/>
    </w:pPr>
    <w:rPr>
      <w:rFonts w:ascii="宋体" w:hAnsi="Times New Roman" w:eastAsia="Times New Roman"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1705</Words>
  <Characters>1810</Characters>
  <Lines>81</Lines>
  <Paragraphs>64</Paragraphs>
  <TotalTime>41</TotalTime>
  <ScaleCrop>false</ScaleCrop>
  <LinksUpToDate>false</LinksUpToDate>
  <CharactersWithSpaces>2261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2024-05-17T09:04:00Z</dcterms:created>
  <dc:creator>Administrator</dc:creator>
  <cp:lastModifiedBy>辰森</cp:lastModifiedBy>
  <cp:lastPrinted>2024-11-16T00:57:00Z</cp:lastPrinted>
  <dcterms:modified xsi:type="dcterms:W3CDTF">2025-12-05T09:44:02Z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6B93B1EC185746C0AF2B08D8149D7F79_13</vt:lpwstr>
  </property>
  <property fmtid="{D5CDD505-2E9C-101B-9397-08002B2CF9AE}" pid="4" name="KSOTemplateDocerSaveRecord">
    <vt:lpwstr>eyJoZGlkIjoiNWI3MmFlM2Q3MzFmODk1YTc2M2ViNTFkZDc2NDk3MjciLCJ1c2VySWQiOiI3NTUwMDQ2OTUifQ==</vt:lpwstr>
  </property>
</Properties>
</file>